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DC" w:rsidRDefault="00F32EDC" w:rsidP="00F32ED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32EDC" w:rsidRDefault="00F32EDC" w:rsidP="00F32ED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32EDC" w:rsidRDefault="00F32EDC" w:rsidP="00F32ED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32EDC" w:rsidRPr="00F32EDC" w:rsidRDefault="00F32EDC" w:rsidP="009F6D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F6DA6">
        <w:rPr>
          <w:rFonts w:ascii="Times New Roman" w:hAnsi="Times New Roman" w:cs="Times New Roman"/>
          <w:b/>
          <w:sz w:val="28"/>
          <w:szCs w:val="28"/>
        </w:rPr>
        <w:t>1.</w:t>
      </w:r>
      <w:r w:rsidRPr="00F32EDC">
        <w:rPr>
          <w:rFonts w:ascii="Times New Roman" w:hAnsi="Times New Roman" w:cs="Times New Roman"/>
          <w:sz w:val="28"/>
          <w:szCs w:val="28"/>
        </w:rPr>
        <w:t xml:space="preserve"> Выбрать для проведения своего исследования группу пользователей и цель анализа </w:t>
      </w:r>
    </w:p>
    <w:p w:rsidR="00F32EDC" w:rsidRPr="00F32EDC" w:rsidRDefault="00F32EDC" w:rsidP="009F6D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32EDC">
        <w:rPr>
          <w:rFonts w:ascii="Times New Roman" w:hAnsi="Times New Roman" w:cs="Times New Roman"/>
          <w:sz w:val="28"/>
          <w:szCs w:val="28"/>
        </w:rPr>
        <w:t xml:space="preserve">а) определить группу(ы) пользователей результатов анализа (для кого?) - собственники (участники, акционеры); инвесторы; кредиторы; руководство компании (топ менеджмент) и др.; </w:t>
      </w:r>
    </w:p>
    <w:p w:rsidR="00F32EDC" w:rsidRDefault="00F32EDC" w:rsidP="009F6D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32EDC">
        <w:rPr>
          <w:rFonts w:ascii="Times New Roman" w:hAnsi="Times New Roman" w:cs="Times New Roman"/>
          <w:sz w:val="28"/>
          <w:szCs w:val="28"/>
        </w:rPr>
        <w:t xml:space="preserve">б) определить цель(и) анализа (для чего?) - оценка кредитоспособности компании, выявление проблемных зон в управлении финансами, оценка инвестиционной привлекательности компании, сравнительный анализ (с конкурентами, эталонной компанией в отрасли и пр.), формирование методики анализа с учетом отраслевой специфики, выявление резервов роста доходности или платежеспособности (или решение других проблем по усмотрению аналитика) и др. </w:t>
      </w:r>
    </w:p>
    <w:p w:rsidR="00F32EDC" w:rsidRDefault="007F2C5C" w:rsidP="00F32ED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2EDC" w:rsidRPr="00F32EDC">
        <w:rPr>
          <w:rFonts w:ascii="Times New Roman" w:hAnsi="Times New Roman" w:cs="Times New Roman"/>
          <w:sz w:val="28"/>
          <w:szCs w:val="28"/>
        </w:rPr>
        <w:t>Результаты представить в таблице:</w:t>
      </w:r>
    </w:p>
    <w:p w:rsidR="007F2C5C" w:rsidRDefault="007F2C5C" w:rsidP="00F32EDC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9"/>
        <w:gridCol w:w="2859"/>
        <w:gridCol w:w="3746"/>
      </w:tblGrid>
      <w:tr w:rsidR="00F32EDC" w:rsidRPr="00F32EDC" w:rsidTr="009454CE">
        <w:trPr>
          <w:trHeight w:val="366"/>
        </w:trPr>
        <w:tc>
          <w:tcPr>
            <w:tcW w:w="2859" w:type="dxa"/>
          </w:tcPr>
          <w:p w:rsidR="00F32EDC" w:rsidRPr="009454CE" w:rsidRDefault="00F32EDC" w:rsidP="007F2C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454CE">
              <w:rPr>
                <w:rFonts w:ascii="Times New Roman" w:hAnsi="Times New Roman" w:cs="Times New Roman"/>
                <w:sz w:val="22"/>
                <w:szCs w:val="22"/>
              </w:rPr>
              <w:t xml:space="preserve">Пользователи результатов анализа </w:t>
            </w:r>
          </w:p>
        </w:tc>
        <w:tc>
          <w:tcPr>
            <w:tcW w:w="2859" w:type="dxa"/>
          </w:tcPr>
          <w:p w:rsidR="00F32EDC" w:rsidRPr="009454CE" w:rsidRDefault="00F32EDC" w:rsidP="007F2C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454CE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Направления </w:t>
            </w:r>
          </w:p>
          <w:p w:rsidR="00F32EDC" w:rsidRPr="009454CE" w:rsidRDefault="00F32EDC" w:rsidP="007F2C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454CE">
              <w:rPr>
                <w:rFonts w:ascii="Times New Roman" w:hAnsi="Times New Roman" w:cs="Times New Roman"/>
                <w:sz w:val="22"/>
                <w:szCs w:val="22"/>
              </w:rPr>
              <w:t xml:space="preserve">анализа </w:t>
            </w:r>
          </w:p>
        </w:tc>
        <w:tc>
          <w:tcPr>
            <w:tcW w:w="3746" w:type="dxa"/>
          </w:tcPr>
          <w:p w:rsidR="00F32EDC" w:rsidRPr="009454CE" w:rsidRDefault="00F32EDC" w:rsidP="007F2C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454CE">
              <w:rPr>
                <w:rFonts w:ascii="Times New Roman" w:hAnsi="Times New Roman" w:cs="Times New Roman"/>
                <w:sz w:val="22"/>
                <w:szCs w:val="22"/>
              </w:rPr>
              <w:t xml:space="preserve">Аналитические показатели </w:t>
            </w:r>
          </w:p>
        </w:tc>
      </w:tr>
      <w:tr w:rsidR="00F32EDC" w:rsidRPr="00F32EDC" w:rsidTr="009454CE">
        <w:trPr>
          <w:trHeight w:val="366"/>
        </w:trPr>
        <w:tc>
          <w:tcPr>
            <w:tcW w:w="2859" w:type="dxa"/>
          </w:tcPr>
          <w:p w:rsidR="00F32EDC" w:rsidRPr="009454CE" w:rsidRDefault="00F32EDC" w:rsidP="007F2C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F32EDC" w:rsidRPr="009454CE" w:rsidRDefault="00F32EDC" w:rsidP="007F2C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6" w:type="dxa"/>
          </w:tcPr>
          <w:p w:rsidR="00F32EDC" w:rsidRPr="009454CE" w:rsidRDefault="00F32EDC" w:rsidP="007F2C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2EDC" w:rsidRPr="00F32EDC" w:rsidTr="009454CE">
        <w:trPr>
          <w:trHeight w:val="366"/>
        </w:trPr>
        <w:tc>
          <w:tcPr>
            <w:tcW w:w="2859" w:type="dxa"/>
          </w:tcPr>
          <w:p w:rsidR="00F32EDC" w:rsidRPr="009454CE" w:rsidRDefault="00F32EDC" w:rsidP="007F2C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F32EDC" w:rsidRPr="009454CE" w:rsidRDefault="00F32EDC" w:rsidP="007F2C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6" w:type="dxa"/>
          </w:tcPr>
          <w:p w:rsidR="00F32EDC" w:rsidRPr="009454CE" w:rsidRDefault="00F32EDC" w:rsidP="007F2C5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6DA6" w:rsidRPr="00F32EDC" w:rsidTr="009454CE">
        <w:trPr>
          <w:trHeight w:val="366"/>
        </w:trPr>
        <w:tc>
          <w:tcPr>
            <w:tcW w:w="2859" w:type="dxa"/>
          </w:tcPr>
          <w:p w:rsidR="009F6DA6" w:rsidRPr="00F32EDC" w:rsidRDefault="009F6DA6" w:rsidP="007F2C5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9F6DA6" w:rsidRPr="00F32EDC" w:rsidRDefault="009F6DA6" w:rsidP="007F2C5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9F6DA6" w:rsidRPr="00F32EDC" w:rsidRDefault="009F6DA6" w:rsidP="007F2C5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EDC" w:rsidRDefault="00F32EDC" w:rsidP="00F32ED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A2EC3" w:rsidRDefault="003A2EC3" w:rsidP="003A2EC3">
      <w:pPr>
        <w:pStyle w:val="Default"/>
        <w:tabs>
          <w:tab w:val="left" w:pos="2985"/>
        </w:tabs>
        <w:rPr>
          <w:rFonts w:ascii="Times New Roman" w:hAnsi="Times New Roman" w:cs="Times New Roman"/>
          <w:b/>
          <w:sz w:val="28"/>
          <w:szCs w:val="28"/>
        </w:rPr>
      </w:pPr>
      <w:r w:rsidRPr="003A2EC3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7F2C5C" w:rsidRDefault="007F2C5C" w:rsidP="003A2EC3">
      <w:pPr>
        <w:pStyle w:val="Default"/>
        <w:tabs>
          <w:tab w:val="left" w:pos="2985"/>
        </w:tabs>
        <w:rPr>
          <w:rFonts w:ascii="Times New Roman" w:hAnsi="Times New Roman" w:cs="Times New Roman"/>
          <w:b/>
          <w:sz w:val="28"/>
          <w:szCs w:val="28"/>
        </w:rPr>
      </w:pPr>
    </w:p>
    <w:p w:rsidR="003A2EC3" w:rsidRPr="009F6DA6" w:rsidRDefault="00C17030" w:rsidP="00F221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3A2EC3"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базой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бухгалтерской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очередь–</w:t>
      </w:r>
      <w:r w:rsid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«Баланс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прибылях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убытках», Ф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4 «Отчет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5 «Сведения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EC3" w:rsidRPr="003A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030" w:rsidRPr="00C17030" w:rsidRDefault="00C17030" w:rsidP="00F2217C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Непосредственными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пользователями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9F6DA6"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инансового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быть: </w:t>
      </w:r>
    </w:p>
    <w:p w:rsidR="00C17030" w:rsidRPr="00165EB3" w:rsidRDefault="00C17030" w:rsidP="00F221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6DA6"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DA6"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9F6DA6"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оторых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прибыльность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</w:t>
      </w:r>
      <w:r w:rsidR="009F6DA6"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</w:t>
      </w:r>
      <w:r w:rsidR="0016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5EB3" w:rsidRPr="0016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165EB3" w:rsidRPr="00165EB3">
        <w:rPr>
          <w:rFonts w:ascii="Times New Roman" w:hAnsi="Times New Roman" w:cs="Times New Roman"/>
          <w:sz w:val="28"/>
          <w:szCs w:val="28"/>
        </w:rPr>
        <w:t>анализируют его финансовое состоя</w:t>
      </w:r>
      <w:r w:rsidR="00165EB3" w:rsidRPr="00165EB3">
        <w:rPr>
          <w:rFonts w:ascii="Times New Roman" w:hAnsi="Times New Roman" w:cs="Times New Roman"/>
          <w:sz w:val="28"/>
          <w:szCs w:val="28"/>
        </w:rPr>
        <w:softHyphen/>
        <w:t>ние для обеспечения стабильности положения на рынке и повышения доходности капитала</w:t>
      </w:r>
      <w:r w:rsidRPr="00165E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7030" w:rsidRPr="00165EB3" w:rsidRDefault="00C17030" w:rsidP="00F221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6DA6"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редиторы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инвесторы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интересует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кредитоспособность</w:t>
      </w:r>
      <w:r w:rsidR="009F6DA6"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возможная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отдача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(результативность)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вложенных</w:t>
      </w:r>
      <w:r w:rsidR="009F6DA6"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16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</w:t>
      </w:r>
      <w:r w:rsidR="00165EB3" w:rsidRPr="00165EB3">
        <w:rPr>
          <w:rFonts w:ascii="Times New Roman" w:hAnsi="Times New Roman" w:cs="Times New Roman"/>
          <w:sz w:val="28"/>
          <w:szCs w:val="28"/>
        </w:rPr>
        <w:t>анализируют финансо</w:t>
      </w:r>
      <w:r w:rsidR="00165EB3" w:rsidRPr="00165EB3">
        <w:rPr>
          <w:rFonts w:ascii="Times New Roman" w:hAnsi="Times New Roman" w:cs="Times New Roman"/>
          <w:sz w:val="28"/>
          <w:szCs w:val="28"/>
        </w:rPr>
        <w:softHyphen/>
        <w:t>вые отчеты для минимизации своих рисков по вкладам и займам.</w:t>
      </w:r>
      <w:r w:rsidR="009F6DA6" w:rsidRPr="00165E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7030" w:rsidRPr="00C17030" w:rsidRDefault="00C17030" w:rsidP="00F221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контрагенты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F6DA6"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</w:t>
      </w:r>
      <w:r w:rsidR="009F6DA6"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платежеспособности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17C" w:rsidRDefault="00B734D4" w:rsidP="007F2C5C">
      <w:pPr>
        <w:pStyle w:val="Default"/>
        <w:tabs>
          <w:tab w:val="left" w:pos="2985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9454CE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165EB3" w:rsidRPr="00B734D4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="00165EB3" w:rsidRPr="00B734D4">
        <w:rPr>
          <w:rFonts w:ascii="Times New Roman" w:hAnsi="Times New Roman" w:cs="Times New Roman"/>
          <w:color w:val="auto"/>
          <w:sz w:val="28"/>
          <w:szCs w:val="28"/>
        </w:rPr>
        <w:softHyphen/>
        <w:t>ким образом, субъектами анализа могут выступать как непосредствен</w:t>
      </w:r>
      <w:r w:rsidR="00165EB3" w:rsidRPr="00B734D4">
        <w:rPr>
          <w:rFonts w:ascii="Times New Roman" w:hAnsi="Times New Roman" w:cs="Times New Roman"/>
          <w:color w:val="auto"/>
          <w:sz w:val="28"/>
          <w:szCs w:val="28"/>
        </w:rPr>
        <w:softHyphen/>
        <w:t>но, так и опосредованно заинтересованные в деятельности предприя</w:t>
      </w:r>
      <w:r w:rsidR="00165EB3" w:rsidRPr="00B734D4">
        <w:rPr>
          <w:rFonts w:ascii="Times New Roman" w:hAnsi="Times New Roman" w:cs="Times New Roman"/>
          <w:color w:val="auto"/>
          <w:sz w:val="28"/>
          <w:szCs w:val="28"/>
        </w:rPr>
        <w:softHyphen/>
        <w:t>тия пользователи информации.</w:t>
      </w:r>
    </w:p>
    <w:p w:rsidR="007F2C5C" w:rsidRDefault="007F2C5C" w:rsidP="003A2EC3">
      <w:pPr>
        <w:pStyle w:val="Default"/>
        <w:tabs>
          <w:tab w:val="left" w:pos="298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7F2C5C" w:rsidRDefault="007F2C5C" w:rsidP="003A2EC3">
      <w:pPr>
        <w:pStyle w:val="Default"/>
        <w:tabs>
          <w:tab w:val="left" w:pos="298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7F2C5C" w:rsidRDefault="007F2C5C" w:rsidP="003A2EC3">
      <w:pPr>
        <w:pStyle w:val="Default"/>
        <w:tabs>
          <w:tab w:val="left" w:pos="298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50367C" w:rsidRDefault="000F6675" w:rsidP="003A2EC3">
      <w:pPr>
        <w:pStyle w:val="Default"/>
        <w:tabs>
          <w:tab w:val="left" w:pos="2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367C" w:rsidRPr="00F32EDC">
        <w:rPr>
          <w:rFonts w:ascii="Times New Roman" w:hAnsi="Times New Roman" w:cs="Times New Roman"/>
          <w:sz w:val="28"/>
          <w:szCs w:val="28"/>
        </w:rPr>
        <w:t>Результаты представить в таблице</w:t>
      </w:r>
      <w:r w:rsidR="00B1521E">
        <w:rPr>
          <w:rFonts w:ascii="Times New Roman" w:hAnsi="Times New Roman" w:cs="Times New Roman"/>
          <w:sz w:val="28"/>
          <w:szCs w:val="28"/>
        </w:rPr>
        <w:t>1</w:t>
      </w:r>
      <w:r w:rsidR="0050367C" w:rsidRPr="00F32EDC">
        <w:rPr>
          <w:rFonts w:ascii="Times New Roman" w:hAnsi="Times New Roman" w:cs="Times New Roman"/>
          <w:sz w:val="28"/>
          <w:szCs w:val="28"/>
        </w:rPr>
        <w:t>:</w:t>
      </w:r>
    </w:p>
    <w:p w:rsidR="007F2C5C" w:rsidRDefault="007F2C5C" w:rsidP="003A2EC3">
      <w:pPr>
        <w:pStyle w:val="Default"/>
        <w:tabs>
          <w:tab w:val="left" w:pos="2985"/>
        </w:tabs>
        <w:rPr>
          <w:rFonts w:ascii="Times New Roman" w:hAnsi="Times New Roman" w:cs="Times New Roman"/>
          <w:sz w:val="28"/>
          <w:szCs w:val="28"/>
        </w:rPr>
      </w:pPr>
    </w:p>
    <w:p w:rsidR="007F2C5C" w:rsidRDefault="007F2C5C" w:rsidP="003A2EC3">
      <w:pPr>
        <w:pStyle w:val="Default"/>
        <w:tabs>
          <w:tab w:val="left" w:pos="2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1-Пользователи, направления  и показатели анализа </w:t>
      </w:r>
    </w:p>
    <w:p w:rsidR="009454CE" w:rsidRDefault="007F2C5C" w:rsidP="003A2EC3">
      <w:pPr>
        <w:pStyle w:val="Default"/>
        <w:tabs>
          <w:tab w:val="left" w:pos="2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3828"/>
        <w:gridCol w:w="2976"/>
      </w:tblGrid>
      <w:tr w:rsidR="0050367C" w:rsidRPr="00F32EDC" w:rsidTr="00D30116">
        <w:trPr>
          <w:trHeight w:val="366"/>
        </w:trPr>
        <w:tc>
          <w:tcPr>
            <w:tcW w:w="2943" w:type="dxa"/>
          </w:tcPr>
          <w:p w:rsidR="0050367C" w:rsidRPr="006A575D" w:rsidRDefault="0050367C" w:rsidP="00AE30BC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Пользователи результатов анализа </w:t>
            </w:r>
          </w:p>
        </w:tc>
        <w:tc>
          <w:tcPr>
            <w:tcW w:w="3828" w:type="dxa"/>
          </w:tcPr>
          <w:p w:rsidR="0050367C" w:rsidRPr="006A575D" w:rsidRDefault="0050367C" w:rsidP="00AE30BC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Направления </w:t>
            </w:r>
          </w:p>
          <w:p w:rsidR="0050367C" w:rsidRPr="006A575D" w:rsidRDefault="0050367C" w:rsidP="00AE30BC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анализа </w:t>
            </w:r>
          </w:p>
        </w:tc>
        <w:tc>
          <w:tcPr>
            <w:tcW w:w="2976" w:type="dxa"/>
          </w:tcPr>
          <w:p w:rsidR="0050367C" w:rsidRPr="006A575D" w:rsidRDefault="0050367C" w:rsidP="00AE30BC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Аналитические показатели </w:t>
            </w:r>
          </w:p>
        </w:tc>
      </w:tr>
      <w:tr w:rsidR="0050367C" w:rsidRPr="00F32EDC" w:rsidTr="00D30116">
        <w:trPr>
          <w:trHeight w:val="2192"/>
        </w:trPr>
        <w:tc>
          <w:tcPr>
            <w:tcW w:w="2943" w:type="dxa"/>
          </w:tcPr>
          <w:p w:rsidR="0050367C" w:rsidRPr="006A575D" w:rsidRDefault="0050367C" w:rsidP="0050367C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>Администрация предприятия</w:t>
            </w:r>
          </w:p>
          <w:p w:rsidR="0050367C" w:rsidRPr="006A575D" w:rsidRDefault="0050367C" w:rsidP="0050367C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 для принятия управленческих решений</w:t>
            </w:r>
          </w:p>
        </w:tc>
        <w:tc>
          <w:tcPr>
            <w:tcW w:w="3828" w:type="dxa"/>
          </w:tcPr>
          <w:p w:rsidR="0050367C" w:rsidRPr="006A575D" w:rsidRDefault="003A2EC3" w:rsidP="003A2EC3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>Выявление проблемных зон в управлении финансами</w:t>
            </w:r>
          </w:p>
          <w:p w:rsidR="00165EB3" w:rsidRPr="006A575D" w:rsidRDefault="00165EB3" w:rsidP="003A2EC3">
            <w:pPr>
              <w:pStyle w:val="Default"/>
            </w:pPr>
            <w:r w:rsidRPr="006A575D">
              <w:rPr>
                <w:rFonts w:ascii="Times New Roman" w:hAnsi="Times New Roman" w:cs="Times New Roman"/>
              </w:rPr>
              <w:t>поиска ре</w:t>
            </w:r>
            <w:r w:rsidRPr="006A575D">
              <w:rPr>
                <w:rFonts w:ascii="Times New Roman" w:hAnsi="Times New Roman" w:cs="Times New Roman"/>
              </w:rPr>
              <w:softHyphen/>
              <w:t>зервов укрепления финансового состояния, повышения доходности и наращивания собственного капитала субъекта хозяйствования.</w:t>
            </w:r>
          </w:p>
        </w:tc>
        <w:tc>
          <w:tcPr>
            <w:tcW w:w="2976" w:type="dxa"/>
          </w:tcPr>
          <w:p w:rsidR="00D30116" w:rsidRDefault="006A575D" w:rsidP="00C80E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>Показатели рентабельности</w:t>
            </w:r>
            <w:r w:rsidR="00D30116">
              <w:rPr>
                <w:rFonts w:ascii="Times New Roman" w:hAnsi="Times New Roman" w:cs="Times New Roman"/>
              </w:rPr>
              <w:t>;</w:t>
            </w:r>
          </w:p>
          <w:p w:rsidR="009454CE" w:rsidRDefault="006A575D" w:rsidP="00C80E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 Анализ прибыли Оборачиваемость основных статей актива и текущего пассива Г</w:t>
            </w:r>
            <w:r w:rsidR="00C80E93">
              <w:rPr>
                <w:rFonts w:ascii="Times New Roman" w:hAnsi="Times New Roman" w:cs="Times New Roman"/>
              </w:rPr>
              <w:t>о</w:t>
            </w:r>
            <w:r w:rsidRPr="006A575D">
              <w:rPr>
                <w:rFonts w:ascii="Times New Roman" w:hAnsi="Times New Roman" w:cs="Times New Roman"/>
              </w:rPr>
              <w:t xml:space="preserve">ризонтальный анализ </w:t>
            </w:r>
          </w:p>
          <w:p w:rsidR="0050367C" w:rsidRPr="006A575D" w:rsidRDefault="006A575D" w:rsidP="00C80E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>Операционный леверидж</w:t>
            </w:r>
          </w:p>
        </w:tc>
      </w:tr>
      <w:tr w:rsidR="00B734D4" w:rsidRPr="00F32EDC" w:rsidTr="00D30116">
        <w:trPr>
          <w:trHeight w:val="1643"/>
        </w:trPr>
        <w:tc>
          <w:tcPr>
            <w:tcW w:w="2943" w:type="dxa"/>
          </w:tcPr>
          <w:p w:rsidR="00B734D4" w:rsidRPr="006A575D" w:rsidRDefault="00B734D4" w:rsidP="00B734D4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>Существующие и потенциальные собственники средств     предпри</w:t>
            </w:r>
            <w:r w:rsidRPr="006A575D">
              <w:rPr>
                <w:rFonts w:ascii="Times New Roman" w:hAnsi="Times New Roman" w:cs="Times New Roman"/>
              </w:rPr>
              <w:softHyphen/>
              <w:t>ятия,  в том числе акционеры,</w:t>
            </w:r>
          </w:p>
        </w:tc>
        <w:tc>
          <w:tcPr>
            <w:tcW w:w="3828" w:type="dxa"/>
          </w:tcPr>
          <w:p w:rsidR="00B734D4" w:rsidRPr="006A575D" w:rsidRDefault="00B734D4" w:rsidP="00B734D4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>Определить увеличение или уменьшение доли собственных средств и оценить эффективность использования ресурсов руководством организации;</w:t>
            </w:r>
          </w:p>
        </w:tc>
        <w:tc>
          <w:tcPr>
            <w:tcW w:w="2976" w:type="dxa"/>
          </w:tcPr>
          <w:p w:rsidR="006A575D" w:rsidRPr="006A575D" w:rsidRDefault="006A575D" w:rsidP="00C80E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Доходность на СК </w:t>
            </w:r>
          </w:p>
          <w:p w:rsidR="006A575D" w:rsidRPr="006A575D" w:rsidRDefault="006A575D" w:rsidP="00C80E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Прибыль, динамика показателей прибыли </w:t>
            </w:r>
          </w:p>
          <w:p w:rsidR="006A575D" w:rsidRPr="006A575D" w:rsidRDefault="006A575D" w:rsidP="00C80E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>Чистая прибыль</w:t>
            </w:r>
          </w:p>
          <w:p w:rsidR="00B734D4" w:rsidRPr="006A575D" w:rsidRDefault="006A575D" w:rsidP="00C80E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 Дивидендный выход</w:t>
            </w:r>
          </w:p>
        </w:tc>
      </w:tr>
      <w:tr w:rsidR="0050367C" w:rsidRPr="00F32EDC" w:rsidTr="00D30116">
        <w:trPr>
          <w:trHeight w:val="366"/>
        </w:trPr>
        <w:tc>
          <w:tcPr>
            <w:tcW w:w="2943" w:type="dxa"/>
          </w:tcPr>
          <w:p w:rsidR="0050367C" w:rsidRPr="006A575D" w:rsidRDefault="0050367C" w:rsidP="00AE30BC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 Банки</w:t>
            </w:r>
            <w:r w:rsidRPr="006A575D">
              <w:t xml:space="preserve"> </w:t>
            </w:r>
            <w:r w:rsidRPr="006A575D">
              <w:rPr>
                <w:rFonts w:ascii="Times New Roman" w:hAnsi="Times New Roman" w:cs="Times New Roman"/>
              </w:rPr>
              <w:t>для определения кредитоспособности</w:t>
            </w:r>
          </w:p>
          <w:p w:rsidR="0050367C" w:rsidRPr="006A575D" w:rsidRDefault="0050367C" w:rsidP="00AE30BC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50367C" w:rsidRPr="006A575D" w:rsidRDefault="003A2EC3" w:rsidP="003A2EC3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>Оценка кредитоспособности компании</w:t>
            </w:r>
            <w:r w:rsidR="00165EB3" w:rsidRPr="006A575D">
              <w:rPr>
                <w:rFonts w:ascii="Times New Roman" w:hAnsi="Times New Roman" w:cs="Times New Roman"/>
              </w:rPr>
              <w:t>.</w:t>
            </w:r>
          </w:p>
          <w:p w:rsidR="00165EB3" w:rsidRPr="006A575D" w:rsidRDefault="00B734D4" w:rsidP="00B734D4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>Для оценки целесообразности предоставления или продления кредита, определения условий кредитования, усиления гарантий возврата кредита, оценки доверия к предприятию как к клиенту;</w:t>
            </w:r>
          </w:p>
        </w:tc>
        <w:tc>
          <w:tcPr>
            <w:tcW w:w="2976" w:type="dxa"/>
          </w:tcPr>
          <w:p w:rsidR="006A575D" w:rsidRPr="006A575D" w:rsidRDefault="006A575D" w:rsidP="00C80E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Показатели ликвидности </w:t>
            </w:r>
            <w:r w:rsidR="00C80E93">
              <w:rPr>
                <w:rFonts w:ascii="Times New Roman" w:hAnsi="Times New Roman" w:cs="Times New Roman"/>
              </w:rPr>
              <w:t>;</w:t>
            </w:r>
          </w:p>
          <w:p w:rsidR="00C80E93" w:rsidRDefault="006A575D" w:rsidP="00C80E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Доля ЗС </w:t>
            </w:r>
            <w:r w:rsidR="00C80E93">
              <w:rPr>
                <w:rFonts w:ascii="Times New Roman" w:hAnsi="Times New Roman" w:cs="Times New Roman"/>
              </w:rPr>
              <w:t>;</w:t>
            </w:r>
          </w:p>
          <w:p w:rsidR="006A575D" w:rsidRPr="006A575D" w:rsidRDefault="006A575D" w:rsidP="00C80E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>Соответствие прибыли и выплат</w:t>
            </w:r>
            <w:r w:rsidR="00D30116">
              <w:rPr>
                <w:rFonts w:ascii="Times New Roman" w:hAnsi="Times New Roman" w:cs="Times New Roman"/>
              </w:rPr>
              <w:t xml:space="preserve"> </w:t>
            </w:r>
            <w:r w:rsidRPr="006A575D">
              <w:rPr>
                <w:rFonts w:ascii="Times New Roman" w:hAnsi="Times New Roman" w:cs="Times New Roman"/>
              </w:rPr>
              <w:t xml:space="preserve"> по ЗС </w:t>
            </w:r>
          </w:p>
          <w:p w:rsidR="00D30116" w:rsidRDefault="006A575D" w:rsidP="00C80E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>Покрытие долговых обязательств</w:t>
            </w:r>
          </w:p>
          <w:p w:rsidR="0050367C" w:rsidRPr="006A575D" w:rsidRDefault="006A575D" w:rsidP="00C80E9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 Финансовый леверидж</w:t>
            </w:r>
          </w:p>
        </w:tc>
      </w:tr>
      <w:tr w:rsidR="0050367C" w:rsidRPr="00F32EDC" w:rsidTr="00D30116">
        <w:trPr>
          <w:trHeight w:val="1462"/>
        </w:trPr>
        <w:tc>
          <w:tcPr>
            <w:tcW w:w="2943" w:type="dxa"/>
          </w:tcPr>
          <w:p w:rsidR="0050367C" w:rsidRPr="006A575D" w:rsidRDefault="0050367C" w:rsidP="00AE30BC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>Потенциальные инвесторы</w:t>
            </w:r>
            <w:r w:rsidRPr="006A575D">
              <w:t xml:space="preserve"> </w:t>
            </w:r>
            <w:r w:rsidRPr="006A575D">
              <w:rPr>
                <w:rFonts w:ascii="Times New Roman" w:hAnsi="Times New Roman" w:cs="Times New Roman"/>
              </w:rPr>
              <w:t>для определения целесообразности инвестиций</w:t>
            </w:r>
          </w:p>
          <w:p w:rsidR="0050367C" w:rsidRPr="006A575D" w:rsidRDefault="0050367C" w:rsidP="00AE30BC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50367C" w:rsidRPr="006A575D" w:rsidRDefault="003A2EC3" w:rsidP="00165EB3">
            <w:pPr>
              <w:pStyle w:val="Default"/>
              <w:rPr>
                <w:rFonts w:ascii="Times New Roman" w:hAnsi="Times New Roman" w:cs="Times New Roman"/>
              </w:rPr>
            </w:pPr>
            <w:r w:rsidRPr="006A575D">
              <w:rPr>
                <w:rFonts w:ascii="Times New Roman" w:hAnsi="Times New Roman" w:cs="Times New Roman"/>
              </w:rPr>
              <w:t xml:space="preserve">Оценка инвестиционной привлекательности компании, </w:t>
            </w:r>
            <w:r w:rsidR="00165EB3" w:rsidRPr="006A575D">
              <w:rPr>
                <w:rFonts w:ascii="Times New Roman" w:hAnsi="Times New Roman" w:cs="Times New Roman"/>
              </w:rPr>
              <w:t>прогнозирования степени риска инвестирования капитала и уровня его доходности</w:t>
            </w:r>
            <w:r w:rsidR="00B734D4" w:rsidRPr="006A57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9454CE" w:rsidRDefault="009454CE" w:rsidP="009454C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454CE">
              <w:rPr>
                <w:rFonts w:ascii="Times New Roman" w:hAnsi="Times New Roman" w:cs="Times New Roman"/>
              </w:rPr>
              <w:t xml:space="preserve">ентабельность </w:t>
            </w:r>
          </w:p>
          <w:p w:rsidR="0050367C" w:rsidRPr="009454CE" w:rsidRDefault="009454CE" w:rsidP="009454C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Pr="009454CE">
              <w:rPr>
                <w:rFonts w:ascii="Times New Roman" w:hAnsi="Times New Roman" w:cs="Times New Roman"/>
              </w:rPr>
              <w:t>рок окупаемости инвестиций.</w:t>
            </w:r>
          </w:p>
        </w:tc>
      </w:tr>
    </w:tbl>
    <w:p w:rsidR="0050367C" w:rsidRDefault="0050367C" w:rsidP="0050367C">
      <w:pPr>
        <w:pStyle w:val="Default"/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9F6DA6" w:rsidRPr="009F6DA6" w:rsidRDefault="009F6DA6" w:rsidP="009F0B94">
      <w:pPr>
        <w:pStyle w:val="Default"/>
        <w:tabs>
          <w:tab w:val="left" w:pos="103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Анализ финансового состояния предприятия включает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этапов: </w:t>
      </w:r>
    </w:p>
    <w:p w:rsidR="009F6DA6" w:rsidRPr="009F6DA6" w:rsidRDefault="009F6DA6" w:rsidP="009F0B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Предварительная (общая) оценка финансового состояния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и изменений его финансовых показателей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период; </w:t>
      </w:r>
    </w:p>
    <w:p w:rsidR="009F6DA6" w:rsidRPr="009F6DA6" w:rsidRDefault="009F6DA6" w:rsidP="009F0B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финансовой устойчивости предприятия; </w:t>
      </w:r>
    </w:p>
    <w:p w:rsidR="009F6DA6" w:rsidRPr="009F6DA6" w:rsidRDefault="009F6DA6" w:rsidP="009F0B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платежеспособности и ликвидности баланса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предприятия; </w:t>
      </w:r>
    </w:p>
    <w:p w:rsidR="009F6DA6" w:rsidRPr="009F6DA6" w:rsidRDefault="009F6DA6" w:rsidP="009F0B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-Анализ оборачиваемости оборотных средств; </w:t>
      </w:r>
    </w:p>
    <w:p w:rsidR="009F6DA6" w:rsidRDefault="009F6DA6" w:rsidP="009F0B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DA6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финансовых результатов деятельности предприятия</w:t>
      </w:r>
      <w:r w:rsidR="000F66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0E93" w:rsidRDefault="00C80E93" w:rsidP="009F0B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Представим анализ финансовых результатов и показателей рентабельности деятельности  ПАО « Мечел» за 2016-2018гг. в таблице 2 и таблице 3</w:t>
      </w:r>
    </w:p>
    <w:p w:rsidR="000F6675" w:rsidRDefault="000F6675" w:rsidP="009F0B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C0" w:rsidRDefault="005F63C0" w:rsidP="005F63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5F63C0" w:rsidRDefault="005F63C0" w:rsidP="005F63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D30116" w:rsidRDefault="00D30116" w:rsidP="005F63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5F63C0" w:rsidRDefault="002220D7" w:rsidP="005F63C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2-</w:t>
      </w:r>
      <w:r w:rsidR="005F63C0">
        <w:rPr>
          <w:rFonts w:ascii="Times New Roman" w:hAnsi="Times New Roman" w:cs="Times New Roman"/>
          <w:bCs/>
          <w:sz w:val="28"/>
          <w:szCs w:val="28"/>
        </w:rPr>
        <w:t xml:space="preserve">Финансовые результаты  деятельности </w:t>
      </w:r>
      <w:r w:rsidR="005F6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ПАО  «Мечел»  за 2016-2018гг.</w:t>
      </w:r>
    </w:p>
    <w:p w:rsidR="00D30116" w:rsidRDefault="00D30116" w:rsidP="005F63C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1276"/>
        <w:gridCol w:w="1277"/>
        <w:gridCol w:w="1418"/>
        <w:gridCol w:w="13"/>
        <w:gridCol w:w="1544"/>
        <w:gridCol w:w="1286"/>
      </w:tblGrid>
      <w:tr w:rsidR="005F63C0" w:rsidTr="000404C5">
        <w:trPr>
          <w:cantSplit/>
          <w:tblHeader/>
        </w:trPr>
        <w:tc>
          <w:tcPr>
            <w:tcW w:w="2836" w:type="dxa"/>
            <w:vMerge w:val="restart"/>
            <w:vAlign w:val="center"/>
            <w:hideMark/>
          </w:tcPr>
          <w:p w:rsidR="005F63C0" w:rsidRPr="005F63C0" w:rsidRDefault="005F6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984" w:type="dxa"/>
            <w:gridSpan w:val="4"/>
            <w:vAlign w:val="center"/>
            <w:hideMark/>
          </w:tcPr>
          <w:p w:rsidR="005F63C0" w:rsidRPr="005F63C0" w:rsidRDefault="005C5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</w:t>
            </w:r>
            <w:r w:rsidR="00C056A5">
              <w:rPr>
                <w:rFonts w:ascii="Times New Roman" w:hAnsi="Times New Roman" w:cs="Times New Roman"/>
                <w:sz w:val="24"/>
                <w:szCs w:val="24"/>
              </w:rPr>
              <w:t>, млн.руб.</w:t>
            </w:r>
          </w:p>
        </w:tc>
        <w:tc>
          <w:tcPr>
            <w:tcW w:w="1544" w:type="dxa"/>
            <w:tcBorders>
              <w:bottom w:val="nil"/>
            </w:tcBorders>
            <w:vAlign w:val="center"/>
          </w:tcPr>
          <w:p w:rsidR="005F63C0" w:rsidRPr="005F63C0" w:rsidRDefault="005F63C0" w:rsidP="005F6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</w:tcPr>
          <w:p w:rsidR="005F63C0" w:rsidRPr="005F63C0" w:rsidRDefault="005C5006" w:rsidP="005C5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Темп рос 2018г.к 2016г.,%</w:t>
            </w:r>
          </w:p>
        </w:tc>
      </w:tr>
      <w:tr w:rsidR="005F63C0" w:rsidTr="000404C5">
        <w:trPr>
          <w:cantSplit/>
          <w:tblHeader/>
        </w:trPr>
        <w:tc>
          <w:tcPr>
            <w:tcW w:w="2836" w:type="dxa"/>
            <w:vMerge/>
            <w:vAlign w:val="center"/>
            <w:hideMark/>
          </w:tcPr>
          <w:p w:rsidR="005F63C0" w:rsidRPr="005F63C0" w:rsidRDefault="005F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5F63C0" w:rsidRPr="005F63C0" w:rsidRDefault="005C5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7" w:type="dxa"/>
            <w:vAlign w:val="center"/>
            <w:hideMark/>
          </w:tcPr>
          <w:p w:rsidR="005F63C0" w:rsidRPr="005F63C0" w:rsidRDefault="005C5006" w:rsidP="005C5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  <w:r w:rsidR="005F63C0" w:rsidRPr="005F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:rsidR="005F63C0" w:rsidRPr="005F63C0" w:rsidRDefault="005C5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7" w:type="dxa"/>
            <w:gridSpan w:val="2"/>
            <w:tcBorders>
              <w:top w:val="nil"/>
            </w:tcBorders>
            <w:vAlign w:val="center"/>
            <w:hideMark/>
          </w:tcPr>
          <w:p w:rsidR="005F63C0" w:rsidRPr="005F63C0" w:rsidRDefault="000404C5" w:rsidP="00040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5006">
              <w:rPr>
                <w:rFonts w:ascii="Times New Roman" w:hAnsi="Times New Roman" w:cs="Times New Roman"/>
                <w:sz w:val="24"/>
                <w:szCs w:val="24"/>
              </w:rPr>
              <w:t>тклонение  (+,-) 2018г от 2016г.</w:t>
            </w:r>
            <w:r w:rsidR="00C056A5">
              <w:rPr>
                <w:rFonts w:ascii="Times New Roman" w:hAnsi="Times New Roman" w:cs="Times New Roman"/>
                <w:sz w:val="24"/>
                <w:szCs w:val="24"/>
              </w:rPr>
              <w:t>, млн.руб.</w:t>
            </w:r>
          </w:p>
        </w:tc>
        <w:tc>
          <w:tcPr>
            <w:tcW w:w="1286" w:type="dxa"/>
            <w:vMerge/>
          </w:tcPr>
          <w:p w:rsidR="005F63C0" w:rsidRPr="005F63C0" w:rsidRDefault="005F6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63C0" w:rsidTr="000404C5">
        <w:trPr>
          <w:cantSplit/>
          <w:tblHeader/>
        </w:trPr>
        <w:tc>
          <w:tcPr>
            <w:tcW w:w="2836" w:type="dxa"/>
            <w:vAlign w:val="center"/>
            <w:hideMark/>
          </w:tcPr>
          <w:p w:rsidR="005F63C0" w:rsidRPr="005F63C0" w:rsidRDefault="005F6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vAlign w:val="center"/>
            <w:hideMark/>
          </w:tcPr>
          <w:p w:rsidR="005F63C0" w:rsidRPr="005F63C0" w:rsidRDefault="005F6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277" w:type="dxa"/>
            <w:vAlign w:val="center"/>
            <w:hideMark/>
          </w:tcPr>
          <w:p w:rsidR="005F63C0" w:rsidRPr="005F63C0" w:rsidRDefault="005C5006" w:rsidP="005C5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F63C0" w:rsidRPr="005F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:rsidR="005F63C0" w:rsidRPr="005F63C0" w:rsidRDefault="005F63C0" w:rsidP="005C5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Pr="005F63C0" w:rsidRDefault="005F63C0" w:rsidP="005C5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5  </w:t>
            </w:r>
          </w:p>
        </w:tc>
        <w:tc>
          <w:tcPr>
            <w:tcW w:w="1286" w:type="dxa"/>
          </w:tcPr>
          <w:p w:rsidR="005F63C0" w:rsidRPr="005F63C0" w:rsidRDefault="005C5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F63C0" w:rsidTr="000404C5">
        <w:tc>
          <w:tcPr>
            <w:tcW w:w="2836" w:type="dxa"/>
            <w:vAlign w:val="center"/>
            <w:hideMark/>
          </w:tcPr>
          <w:p w:rsidR="005F63C0" w:rsidRPr="00C056A5" w:rsidRDefault="005C5006" w:rsidP="005C5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6A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5F63C0" w:rsidRPr="00C056A5">
              <w:rPr>
                <w:rFonts w:ascii="Times New Roman" w:hAnsi="Times New Roman" w:cs="Times New Roman"/>
                <w:b/>
                <w:sz w:val="24"/>
                <w:szCs w:val="24"/>
              </w:rPr>
              <w:t>ыручка</w:t>
            </w:r>
          </w:p>
        </w:tc>
        <w:tc>
          <w:tcPr>
            <w:tcW w:w="1276" w:type="dxa"/>
            <w:vAlign w:val="center"/>
            <w:hideMark/>
          </w:tcPr>
          <w:p w:rsidR="005F63C0" w:rsidRPr="00C056A5" w:rsidRDefault="005C50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312574</w:t>
            </w:r>
          </w:p>
        </w:tc>
        <w:tc>
          <w:tcPr>
            <w:tcW w:w="1277" w:type="dxa"/>
            <w:vAlign w:val="center"/>
            <w:hideMark/>
          </w:tcPr>
          <w:p w:rsidR="005F63C0" w:rsidRPr="00C056A5" w:rsidRDefault="005C50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299113</w:t>
            </w:r>
          </w:p>
        </w:tc>
        <w:tc>
          <w:tcPr>
            <w:tcW w:w="1418" w:type="dxa"/>
            <w:vAlign w:val="center"/>
            <w:hideMark/>
          </w:tcPr>
          <w:p w:rsidR="005F63C0" w:rsidRPr="00C056A5" w:rsidRDefault="005C50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276009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Pr="00C056A5" w:rsidRDefault="002611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+36565</w:t>
            </w:r>
          </w:p>
        </w:tc>
        <w:tc>
          <w:tcPr>
            <w:tcW w:w="1286" w:type="dxa"/>
            <w:vAlign w:val="center"/>
          </w:tcPr>
          <w:p w:rsidR="005F63C0" w:rsidRPr="00C056A5" w:rsidRDefault="0026116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113,25</w:t>
            </w:r>
          </w:p>
        </w:tc>
      </w:tr>
      <w:tr w:rsidR="005F63C0" w:rsidTr="000404C5">
        <w:tc>
          <w:tcPr>
            <w:tcW w:w="2836" w:type="dxa"/>
            <w:vAlign w:val="center"/>
            <w:hideMark/>
          </w:tcPr>
          <w:p w:rsidR="005F63C0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реализованной продукции</w:t>
            </w:r>
          </w:p>
        </w:tc>
        <w:tc>
          <w:tcPr>
            <w:tcW w:w="1276" w:type="dxa"/>
            <w:vAlign w:val="center"/>
            <w:hideMark/>
          </w:tcPr>
          <w:p w:rsidR="005F63C0" w:rsidRDefault="005C50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177756</w:t>
            </w:r>
          </w:p>
        </w:tc>
        <w:tc>
          <w:tcPr>
            <w:tcW w:w="1277" w:type="dxa"/>
            <w:vAlign w:val="center"/>
            <w:hideMark/>
          </w:tcPr>
          <w:p w:rsidR="005F63C0" w:rsidRDefault="005C50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160356</w:t>
            </w:r>
          </w:p>
        </w:tc>
        <w:tc>
          <w:tcPr>
            <w:tcW w:w="1418" w:type="dxa"/>
            <w:vAlign w:val="center"/>
            <w:hideMark/>
          </w:tcPr>
          <w:p w:rsidR="005F63C0" w:rsidRDefault="005C5006" w:rsidP="005C50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146322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Default="002611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+31434</w:t>
            </w:r>
          </w:p>
        </w:tc>
        <w:tc>
          <w:tcPr>
            <w:tcW w:w="1286" w:type="dxa"/>
            <w:vAlign w:val="center"/>
          </w:tcPr>
          <w:p w:rsidR="00261165" w:rsidRDefault="0026116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3C0" w:rsidRDefault="0026116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121,48</w:t>
            </w:r>
          </w:p>
          <w:p w:rsidR="00584755" w:rsidRDefault="0058475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3C0" w:rsidTr="000404C5">
        <w:tc>
          <w:tcPr>
            <w:tcW w:w="2836" w:type="dxa"/>
            <w:vAlign w:val="center"/>
            <w:hideMark/>
          </w:tcPr>
          <w:p w:rsidR="005F63C0" w:rsidRPr="00C056A5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6A5">
              <w:rPr>
                <w:rFonts w:ascii="Times New Roman" w:hAnsi="Times New Roman" w:cs="Times New Roman"/>
                <w:b/>
                <w:sz w:val="24"/>
                <w:szCs w:val="24"/>
              </w:rPr>
              <w:t>Валовая прибыль</w:t>
            </w:r>
          </w:p>
        </w:tc>
        <w:tc>
          <w:tcPr>
            <w:tcW w:w="1276" w:type="dxa"/>
            <w:vAlign w:val="center"/>
            <w:hideMark/>
          </w:tcPr>
          <w:p w:rsidR="005F63C0" w:rsidRPr="00C056A5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134818</w:t>
            </w:r>
          </w:p>
        </w:tc>
        <w:tc>
          <w:tcPr>
            <w:tcW w:w="1277" w:type="dxa"/>
            <w:vAlign w:val="center"/>
            <w:hideMark/>
          </w:tcPr>
          <w:p w:rsidR="005F63C0" w:rsidRPr="00C056A5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138757</w:t>
            </w:r>
          </w:p>
        </w:tc>
        <w:tc>
          <w:tcPr>
            <w:tcW w:w="1418" w:type="dxa"/>
            <w:vAlign w:val="center"/>
            <w:hideMark/>
          </w:tcPr>
          <w:p w:rsidR="005F63C0" w:rsidRPr="00C056A5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129687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Pr="00C056A5" w:rsidRDefault="002611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+5131</w:t>
            </w:r>
          </w:p>
        </w:tc>
        <w:tc>
          <w:tcPr>
            <w:tcW w:w="1286" w:type="dxa"/>
            <w:vAlign w:val="center"/>
          </w:tcPr>
          <w:p w:rsidR="005F63C0" w:rsidRPr="00C056A5" w:rsidRDefault="0026116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+103,96</w:t>
            </w:r>
          </w:p>
        </w:tc>
      </w:tr>
      <w:tr w:rsidR="005F63C0" w:rsidTr="000404C5">
        <w:tc>
          <w:tcPr>
            <w:tcW w:w="2836" w:type="dxa"/>
            <w:vAlign w:val="center"/>
            <w:hideMark/>
          </w:tcPr>
          <w:p w:rsidR="005F63C0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 себестоимость реализованной продукции</w:t>
            </w:r>
          </w:p>
        </w:tc>
        <w:tc>
          <w:tcPr>
            <w:tcW w:w="1276" w:type="dxa"/>
            <w:vAlign w:val="center"/>
            <w:hideMark/>
          </w:tcPr>
          <w:p w:rsidR="005F63C0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262794</w:t>
            </w:r>
          </w:p>
        </w:tc>
        <w:tc>
          <w:tcPr>
            <w:tcW w:w="1277" w:type="dxa"/>
            <w:vAlign w:val="center"/>
            <w:hideMark/>
          </w:tcPr>
          <w:p w:rsidR="005F63C0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241946</w:t>
            </w:r>
          </w:p>
        </w:tc>
        <w:tc>
          <w:tcPr>
            <w:tcW w:w="1418" w:type="dxa"/>
            <w:vAlign w:val="center"/>
            <w:hideMark/>
          </w:tcPr>
          <w:p w:rsidR="005F63C0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233319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Default="002611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+29475</w:t>
            </w:r>
          </w:p>
        </w:tc>
        <w:tc>
          <w:tcPr>
            <w:tcW w:w="1286" w:type="dxa"/>
            <w:vAlign w:val="center"/>
          </w:tcPr>
          <w:p w:rsidR="005F63C0" w:rsidRDefault="005F63C0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165" w:rsidRDefault="0026116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112,63</w:t>
            </w:r>
          </w:p>
          <w:p w:rsidR="00584755" w:rsidRDefault="0058475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3C0" w:rsidTr="000404C5">
        <w:tc>
          <w:tcPr>
            <w:tcW w:w="2836" w:type="dxa"/>
            <w:vAlign w:val="center"/>
            <w:hideMark/>
          </w:tcPr>
          <w:p w:rsidR="005F63C0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5F63C0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1276" w:type="dxa"/>
            <w:vAlign w:val="center"/>
            <w:hideMark/>
          </w:tcPr>
          <w:p w:rsidR="005F63C0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54988</w:t>
            </w:r>
          </w:p>
        </w:tc>
        <w:tc>
          <w:tcPr>
            <w:tcW w:w="1277" w:type="dxa"/>
            <w:vAlign w:val="center"/>
            <w:hideMark/>
          </w:tcPr>
          <w:p w:rsidR="005F63C0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55686</w:t>
            </w:r>
          </w:p>
        </w:tc>
        <w:tc>
          <w:tcPr>
            <w:tcW w:w="1418" w:type="dxa"/>
            <w:vAlign w:val="center"/>
            <w:hideMark/>
          </w:tcPr>
          <w:p w:rsidR="005F63C0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56233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Default="002611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-1245</w:t>
            </w:r>
          </w:p>
        </w:tc>
        <w:tc>
          <w:tcPr>
            <w:tcW w:w="1286" w:type="dxa"/>
            <w:vAlign w:val="center"/>
          </w:tcPr>
          <w:p w:rsidR="00261165" w:rsidRDefault="0026116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3C0" w:rsidRDefault="0026116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97,79</w:t>
            </w:r>
          </w:p>
          <w:p w:rsidR="00584755" w:rsidRDefault="0058475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3C0" w:rsidTr="000404C5">
        <w:tc>
          <w:tcPr>
            <w:tcW w:w="2836" w:type="dxa"/>
            <w:vAlign w:val="center"/>
            <w:hideMark/>
          </w:tcPr>
          <w:p w:rsidR="005F63C0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1276" w:type="dxa"/>
            <w:vAlign w:val="center"/>
            <w:hideMark/>
          </w:tcPr>
          <w:p w:rsidR="005F63C0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17906</w:t>
            </w:r>
          </w:p>
        </w:tc>
        <w:tc>
          <w:tcPr>
            <w:tcW w:w="1277" w:type="dxa"/>
            <w:vAlign w:val="center"/>
            <w:hideMark/>
          </w:tcPr>
          <w:p w:rsidR="005F63C0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15590</w:t>
            </w:r>
          </w:p>
        </w:tc>
        <w:tc>
          <w:tcPr>
            <w:tcW w:w="1418" w:type="dxa"/>
            <w:vAlign w:val="center"/>
            <w:hideMark/>
          </w:tcPr>
          <w:p w:rsidR="005F63C0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18791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Default="002611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-885</w:t>
            </w:r>
          </w:p>
        </w:tc>
        <w:tc>
          <w:tcPr>
            <w:tcW w:w="1286" w:type="dxa"/>
            <w:vAlign w:val="center"/>
          </w:tcPr>
          <w:p w:rsidR="005F63C0" w:rsidRDefault="0026116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95,29</w:t>
            </w:r>
          </w:p>
        </w:tc>
      </w:tr>
      <w:tr w:rsidR="005F63C0" w:rsidTr="000404C5">
        <w:tc>
          <w:tcPr>
            <w:tcW w:w="2836" w:type="dxa"/>
            <w:vAlign w:val="center"/>
            <w:hideMark/>
          </w:tcPr>
          <w:p w:rsidR="005F63C0" w:rsidRPr="00C056A5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6A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от основной деятельности</w:t>
            </w:r>
          </w:p>
        </w:tc>
        <w:tc>
          <w:tcPr>
            <w:tcW w:w="1276" w:type="dxa"/>
            <w:vAlign w:val="center"/>
            <w:hideMark/>
          </w:tcPr>
          <w:p w:rsidR="005F63C0" w:rsidRPr="00C056A5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49780</w:t>
            </w:r>
          </w:p>
        </w:tc>
        <w:tc>
          <w:tcPr>
            <w:tcW w:w="1277" w:type="dxa"/>
            <w:vAlign w:val="center"/>
            <w:hideMark/>
          </w:tcPr>
          <w:p w:rsidR="005F63C0" w:rsidRPr="00C056A5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57167</w:t>
            </w:r>
          </w:p>
        </w:tc>
        <w:tc>
          <w:tcPr>
            <w:tcW w:w="1418" w:type="dxa"/>
            <w:vAlign w:val="center"/>
            <w:hideMark/>
          </w:tcPr>
          <w:p w:rsidR="005F63C0" w:rsidRPr="00C056A5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42690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Pr="00C056A5" w:rsidRDefault="002611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+7090</w:t>
            </w:r>
          </w:p>
        </w:tc>
        <w:tc>
          <w:tcPr>
            <w:tcW w:w="1286" w:type="dxa"/>
            <w:vAlign w:val="center"/>
          </w:tcPr>
          <w:p w:rsidR="00261165" w:rsidRDefault="0026116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3C0" w:rsidRDefault="0026116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116,61</w:t>
            </w:r>
          </w:p>
          <w:p w:rsidR="00584755" w:rsidRPr="00C056A5" w:rsidRDefault="0058475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63C0" w:rsidTr="000404C5">
        <w:tc>
          <w:tcPr>
            <w:tcW w:w="2836" w:type="dxa"/>
            <w:vAlign w:val="center"/>
            <w:hideMark/>
          </w:tcPr>
          <w:p w:rsidR="005F63C0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1276" w:type="dxa"/>
            <w:vAlign w:val="center"/>
            <w:hideMark/>
          </w:tcPr>
          <w:p w:rsidR="005F63C0" w:rsidRDefault="00C056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34578</w:t>
            </w:r>
          </w:p>
        </w:tc>
        <w:tc>
          <w:tcPr>
            <w:tcW w:w="1277" w:type="dxa"/>
            <w:vAlign w:val="center"/>
            <w:hideMark/>
          </w:tcPr>
          <w:p w:rsidR="005F63C0" w:rsidRDefault="00C056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6383</w:t>
            </w:r>
          </w:p>
        </w:tc>
        <w:tc>
          <w:tcPr>
            <w:tcW w:w="1418" w:type="dxa"/>
            <w:vAlign w:val="center"/>
            <w:hideMark/>
          </w:tcPr>
          <w:p w:rsidR="005F63C0" w:rsidRDefault="00C056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27721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Default="002611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+6857</w:t>
            </w:r>
          </w:p>
        </w:tc>
        <w:tc>
          <w:tcPr>
            <w:tcW w:w="1286" w:type="dxa"/>
            <w:vAlign w:val="center"/>
          </w:tcPr>
          <w:p w:rsidR="005F63C0" w:rsidRDefault="0026116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124,74</w:t>
            </w:r>
          </w:p>
        </w:tc>
      </w:tr>
      <w:tr w:rsidR="005F63C0" w:rsidTr="000404C5">
        <w:tc>
          <w:tcPr>
            <w:tcW w:w="2836" w:type="dxa"/>
            <w:vAlign w:val="center"/>
            <w:hideMark/>
          </w:tcPr>
          <w:p w:rsidR="005F63C0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vAlign w:val="center"/>
            <w:hideMark/>
          </w:tcPr>
          <w:p w:rsidR="005F63C0" w:rsidRDefault="00C056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68141</w:t>
            </w:r>
          </w:p>
        </w:tc>
        <w:tc>
          <w:tcPr>
            <w:tcW w:w="1277" w:type="dxa"/>
            <w:vAlign w:val="center"/>
            <w:hideMark/>
          </w:tcPr>
          <w:p w:rsidR="005F63C0" w:rsidRDefault="00C056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47830</w:t>
            </w:r>
          </w:p>
        </w:tc>
        <w:tc>
          <w:tcPr>
            <w:tcW w:w="1418" w:type="dxa"/>
            <w:vAlign w:val="center"/>
            <w:hideMark/>
          </w:tcPr>
          <w:p w:rsidR="005F63C0" w:rsidRDefault="00C056A5" w:rsidP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56260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Default="002611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+11881</w:t>
            </w:r>
          </w:p>
        </w:tc>
        <w:tc>
          <w:tcPr>
            <w:tcW w:w="1286" w:type="dxa"/>
            <w:vAlign w:val="center"/>
          </w:tcPr>
          <w:p w:rsidR="005F63C0" w:rsidRDefault="0026116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121,12</w:t>
            </w:r>
          </w:p>
        </w:tc>
      </w:tr>
      <w:tr w:rsidR="005F63C0" w:rsidTr="000404C5">
        <w:tc>
          <w:tcPr>
            <w:tcW w:w="2836" w:type="dxa"/>
            <w:vAlign w:val="center"/>
            <w:hideMark/>
          </w:tcPr>
          <w:p w:rsidR="005F63C0" w:rsidRPr="00C056A5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6A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от прочей деятельности</w:t>
            </w:r>
          </w:p>
        </w:tc>
        <w:tc>
          <w:tcPr>
            <w:tcW w:w="1276" w:type="dxa"/>
            <w:vAlign w:val="center"/>
            <w:hideMark/>
          </w:tcPr>
          <w:p w:rsidR="005F63C0" w:rsidRPr="00C056A5" w:rsidRDefault="00C056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-34563</w:t>
            </w:r>
          </w:p>
        </w:tc>
        <w:tc>
          <w:tcPr>
            <w:tcW w:w="1277" w:type="dxa"/>
            <w:vAlign w:val="center"/>
            <w:hideMark/>
          </w:tcPr>
          <w:p w:rsidR="005F63C0" w:rsidRPr="00C056A5" w:rsidRDefault="00C056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-41447</w:t>
            </w:r>
          </w:p>
        </w:tc>
        <w:tc>
          <w:tcPr>
            <w:tcW w:w="1418" w:type="dxa"/>
            <w:vAlign w:val="center"/>
            <w:hideMark/>
          </w:tcPr>
          <w:p w:rsidR="005F63C0" w:rsidRPr="00C056A5" w:rsidRDefault="00C056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-28539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Pr="00C056A5" w:rsidRDefault="005847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-6024</w:t>
            </w:r>
          </w:p>
        </w:tc>
        <w:tc>
          <w:tcPr>
            <w:tcW w:w="1286" w:type="dxa"/>
            <w:vAlign w:val="center"/>
          </w:tcPr>
          <w:p w:rsidR="005F63C0" w:rsidRPr="00C056A5" w:rsidRDefault="0058475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121,11</w:t>
            </w:r>
          </w:p>
        </w:tc>
      </w:tr>
      <w:tr w:rsidR="005F63C0" w:rsidTr="000404C5">
        <w:tc>
          <w:tcPr>
            <w:tcW w:w="2836" w:type="dxa"/>
            <w:vAlign w:val="center"/>
            <w:hideMark/>
          </w:tcPr>
          <w:p w:rsidR="005F63C0" w:rsidRPr="00C056A5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6A5">
              <w:rPr>
                <w:rFonts w:ascii="Times New Roman" w:hAnsi="Times New Roman" w:cs="Times New Roman"/>
                <w:b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1276" w:type="dxa"/>
            <w:vAlign w:val="center"/>
            <w:hideMark/>
          </w:tcPr>
          <w:p w:rsidR="005F63C0" w:rsidRPr="00C056A5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16217</w:t>
            </w:r>
          </w:p>
        </w:tc>
        <w:tc>
          <w:tcPr>
            <w:tcW w:w="1277" w:type="dxa"/>
            <w:vAlign w:val="center"/>
            <w:hideMark/>
          </w:tcPr>
          <w:p w:rsidR="005F63C0" w:rsidRPr="00C056A5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15720</w:t>
            </w:r>
          </w:p>
        </w:tc>
        <w:tc>
          <w:tcPr>
            <w:tcW w:w="1418" w:type="dxa"/>
            <w:vAlign w:val="center"/>
            <w:hideMark/>
          </w:tcPr>
          <w:p w:rsidR="005F63C0" w:rsidRPr="00C056A5" w:rsidRDefault="00676522" w:rsidP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14151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Pr="00C056A5" w:rsidRDefault="005847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2066</w:t>
            </w:r>
          </w:p>
        </w:tc>
        <w:tc>
          <w:tcPr>
            <w:tcW w:w="1286" w:type="dxa"/>
            <w:vAlign w:val="center"/>
          </w:tcPr>
          <w:p w:rsidR="00584755" w:rsidRDefault="0058475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3C0" w:rsidRDefault="0058475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114,60</w:t>
            </w:r>
          </w:p>
          <w:p w:rsidR="00584755" w:rsidRPr="00C056A5" w:rsidRDefault="0058475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63C0" w:rsidTr="000404C5">
        <w:tc>
          <w:tcPr>
            <w:tcW w:w="2836" w:type="dxa"/>
            <w:vAlign w:val="center"/>
            <w:hideMark/>
          </w:tcPr>
          <w:p w:rsidR="005F63C0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 и обязательные платежи</w:t>
            </w:r>
          </w:p>
        </w:tc>
        <w:tc>
          <w:tcPr>
            <w:tcW w:w="1276" w:type="dxa"/>
            <w:vAlign w:val="center"/>
            <w:hideMark/>
          </w:tcPr>
          <w:p w:rsidR="005F63C0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2681</w:t>
            </w:r>
          </w:p>
        </w:tc>
        <w:tc>
          <w:tcPr>
            <w:tcW w:w="1277" w:type="dxa"/>
            <w:vAlign w:val="center"/>
            <w:hideMark/>
          </w:tcPr>
          <w:p w:rsidR="005F63C0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3150</w:t>
            </w:r>
          </w:p>
        </w:tc>
        <w:tc>
          <w:tcPr>
            <w:tcW w:w="1418" w:type="dxa"/>
            <w:vAlign w:val="center"/>
            <w:hideMark/>
          </w:tcPr>
          <w:p w:rsidR="005F63C0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4893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Default="005847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-2212</w:t>
            </w:r>
          </w:p>
        </w:tc>
        <w:tc>
          <w:tcPr>
            <w:tcW w:w="1286" w:type="dxa"/>
            <w:vAlign w:val="center"/>
          </w:tcPr>
          <w:p w:rsidR="005F63C0" w:rsidRDefault="0058475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54,79</w:t>
            </w:r>
          </w:p>
        </w:tc>
      </w:tr>
      <w:tr w:rsidR="005F63C0" w:rsidRPr="00C056A5" w:rsidTr="000404C5">
        <w:tc>
          <w:tcPr>
            <w:tcW w:w="2836" w:type="dxa"/>
            <w:vAlign w:val="center"/>
            <w:hideMark/>
          </w:tcPr>
          <w:p w:rsidR="005F63C0" w:rsidRPr="00C056A5" w:rsidRDefault="005F6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6A5">
              <w:rPr>
                <w:rFonts w:ascii="Times New Roman" w:hAnsi="Times New Roman" w:cs="Times New Roman"/>
                <w:b/>
                <w:sz w:val="24"/>
                <w:szCs w:val="24"/>
              </w:rPr>
              <w:t>Чистая прибыль (убыток)</w:t>
            </w:r>
          </w:p>
        </w:tc>
        <w:tc>
          <w:tcPr>
            <w:tcW w:w="1276" w:type="dxa"/>
            <w:vAlign w:val="center"/>
            <w:hideMark/>
          </w:tcPr>
          <w:p w:rsidR="005F63C0" w:rsidRPr="00C056A5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13536</w:t>
            </w:r>
          </w:p>
        </w:tc>
        <w:tc>
          <w:tcPr>
            <w:tcW w:w="1277" w:type="dxa"/>
            <w:vAlign w:val="center"/>
            <w:hideMark/>
          </w:tcPr>
          <w:p w:rsidR="005F63C0" w:rsidRPr="00C056A5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12570</w:t>
            </w:r>
          </w:p>
        </w:tc>
        <w:tc>
          <w:tcPr>
            <w:tcW w:w="1418" w:type="dxa"/>
            <w:vAlign w:val="center"/>
            <w:hideMark/>
          </w:tcPr>
          <w:p w:rsidR="005F63C0" w:rsidRPr="00C056A5" w:rsidRDefault="0067652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6A5">
              <w:rPr>
                <w:rFonts w:ascii="Times New Roman" w:hAnsi="Times New Roman" w:cs="Times New Roman"/>
                <w:b/>
                <w:sz w:val="20"/>
                <w:szCs w:val="20"/>
              </w:rPr>
              <w:t>8832</w:t>
            </w:r>
          </w:p>
        </w:tc>
        <w:tc>
          <w:tcPr>
            <w:tcW w:w="1557" w:type="dxa"/>
            <w:gridSpan w:val="2"/>
            <w:vAlign w:val="center"/>
            <w:hideMark/>
          </w:tcPr>
          <w:p w:rsidR="005F63C0" w:rsidRPr="00C056A5" w:rsidRDefault="005847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+4704</w:t>
            </w:r>
          </w:p>
        </w:tc>
        <w:tc>
          <w:tcPr>
            <w:tcW w:w="1286" w:type="dxa"/>
            <w:vAlign w:val="center"/>
          </w:tcPr>
          <w:p w:rsidR="005F63C0" w:rsidRPr="00C056A5" w:rsidRDefault="00584755" w:rsidP="00584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153,26</w:t>
            </w:r>
          </w:p>
        </w:tc>
      </w:tr>
    </w:tbl>
    <w:p w:rsidR="00584755" w:rsidRDefault="00584755" w:rsidP="005F63C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F63C0" w:rsidRPr="00EF3892" w:rsidRDefault="00584755" w:rsidP="005F63C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4C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F63C0">
        <w:rPr>
          <w:rFonts w:ascii="Times New Roman" w:hAnsi="Times New Roman" w:cs="Times New Roman"/>
          <w:sz w:val="28"/>
          <w:szCs w:val="28"/>
        </w:rPr>
        <w:t xml:space="preserve">ыручка  предприятия за анализируемый период </w:t>
      </w:r>
      <w:r w:rsidR="005F63C0" w:rsidRPr="00EF3892">
        <w:rPr>
          <w:rFonts w:ascii="Times New Roman" w:hAnsi="Times New Roman" w:cs="Times New Roman"/>
          <w:sz w:val="28"/>
          <w:szCs w:val="28"/>
        </w:rPr>
        <w:t>у</w:t>
      </w:r>
      <w:r w:rsidR="00EF3892" w:rsidRPr="00EF3892">
        <w:rPr>
          <w:rFonts w:ascii="Times New Roman" w:hAnsi="Times New Roman" w:cs="Times New Roman"/>
          <w:sz w:val="28"/>
          <w:szCs w:val="28"/>
        </w:rPr>
        <w:t>величилась</w:t>
      </w:r>
      <w:r w:rsidR="005F63C0" w:rsidRPr="00EF3892">
        <w:rPr>
          <w:rFonts w:ascii="Times New Roman" w:hAnsi="Times New Roman" w:cs="Times New Roman"/>
          <w:sz w:val="28"/>
          <w:szCs w:val="28"/>
        </w:rPr>
        <w:t xml:space="preserve"> на </w:t>
      </w:r>
      <w:r w:rsidR="00EF3892" w:rsidRPr="00EF3892">
        <w:rPr>
          <w:rFonts w:ascii="Times New Roman" w:hAnsi="Times New Roman" w:cs="Times New Roman"/>
          <w:sz w:val="28"/>
          <w:szCs w:val="28"/>
        </w:rPr>
        <w:t>36565 млн.руб.</w:t>
      </w:r>
      <w:r w:rsidR="005F63C0" w:rsidRPr="00EF3892">
        <w:rPr>
          <w:rFonts w:ascii="Times New Roman" w:hAnsi="Times New Roman" w:cs="Times New Roman"/>
          <w:sz w:val="28"/>
          <w:szCs w:val="28"/>
        </w:rPr>
        <w:t xml:space="preserve">. или </w:t>
      </w:r>
      <w:r w:rsidR="00EF3892" w:rsidRPr="00EF3892">
        <w:rPr>
          <w:rFonts w:ascii="Times New Roman" w:hAnsi="Times New Roman" w:cs="Times New Roman"/>
          <w:sz w:val="28"/>
          <w:szCs w:val="28"/>
        </w:rPr>
        <w:t>13,25</w:t>
      </w:r>
      <w:r w:rsidR="005F63C0" w:rsidRPr="00EF3892">
        <w:rPr>
          <w:rFonts w:ascii="Times New Roman" w:hAnsi="Times New Roman" w:cs="Times New Roman"/>
          <w:sz w:val="28"/>
          <w:szCs w:val="28"/>
        </w:rPr>
        <w:t>% (с</w:t>
      </w:r>
      <w:r w:rsidR="00EF3892" w:rsidRPr="00EF3892">
        <w:rPr>
          <w:rFonts w:ascii="Times New Roman" w:hAnsi="Times New Roman" w:cs="Times New Roman"/>
          <w:sz w:val="28"/>
          <w:szCs w:val="28"/>
        </w:rPr>
        <w:t xml:space="preserve"> 276009</w:t>
      </w:r>
      <w:r w:rsidR="005F63C0" w:rsidRPr="00EF3892">
        <w:rPr>
          <w:rFonts w:ascii="Times New Roman" w:hAnsi="Times New Roman" w:cs="Times New Roman"/>
          <w:sz w:val="28"/>
          <w:szCs w:val="28"/>
        </w:rPr>
        <w:t xml:space="preserve"> до </w:t>
      </w:r>
      <w:r w:rsidR="00EF3892" w:rsidRPr="00EF3892">
        <w:rPr>
          <w:rFonts w:ascii="Times New Roman" w:hAnsi="Times New Roman" w:cs="Times New Roman"/>
          <w:sz w:val="28"/>
          <w:szCs w:val="28"/>
        </w:rPr>
        <w:t>312574</w:t>
      </w:r>
      <w:r w:rsidR="005F63C0" w:rsidRPr="00EF3892">
        <w:rPr>
          <w:rFonts w:ascii="Times New Roman" w:hAnsi="Times New Roman" w:cs="Times New Roman"/>
          <w:sz w:val="28"/>
          <w:szCs w:val="28"/>
        </w:rPr>
        <w:t xml:space="preserve"> </w:t>
      </w:r>
      <w:r w:rsidR="00EF3892" w:rsidRPr="00EF3892">
        <w:rPr>
          <w:rFonts w:ascii="Times New Roman" w:hAnsi="Times New Roman" w:cs="Times New Roman"/>
          <w:sz w:val="28"/>
          <w:szCs w:val="28"/>
        </w:rPr>
        <w:t xml:space="preserve"> млн.</w:t>
      </w:r>
      <w:r w:rsidR="005F63C0" w:rsidRPr="00EF3892">
        <w:rPr>
          <w:rFonts w:ascii="Times New Roman" w:hAnsi="Times New Roman" w:cs="Times New Roman"/>
          <w:sz w:val="28"/>
          <w:szCs w:val="28"/>
        </w:rPr>
        <w:t> руб</w:t>
      </w:r>
      <w:r w:rsidR="00EF3892" w:rsidRPr="00EF3892">
        <w:rPr>
          <w:rFonts w:ascii="Times New Roman" w:hAnsi="Times New Roman" w:cs="Times New Roman"/>
          <w:sz w:val="28"/>
          <w:szCs w:val="28"/>
        </w:rPr>
        <w:t>.</w:t>
      </w:r>
    </w:p>
    <w:p w:rsidR="005F63C0" w:rsidRDefault="007F2C5C" w:rsidP="005F63C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63C0">
        <w:rPr>
          <w:rFonts w:ascii="Times New Roman" w:hAnsi="Times New Roman" w:cs="Times New Roman"/>
          <w:sz w:val="28"/>
          <w:szCs w:val="28"/>
        </w:rPr>
        <w:t xml:space="preserve">Себестоимость продукции предприятия за анализируемый период увеличилась </w:t>
      </w:r>
      <w:r w:rsidR="005F63C0" w:rsidRPr="00EF3892">
        <w:rPr>
          <w:rFonts w:ascii="Times New Roman" w:hAnsi="Times New Roman" w:cs="Times New Roman"/>
          <w:sz w:val="28"/>
          <w:szCs w:val="28"/>
        </w:rPr>
        <w:t xml:space="preserve">на </w:t>
      </w:r>
      <w:r w:rsidR="00EF3892" w:rsidRPr="00EF3892">
        <w:rPr>
          <w:rFonts w:ascii="Times New Roman" w:hAnsi="Times New Roman" w:cs="Times New Roman"/>
          <w:sz w:val="28"/>
          <w:szCs w:val="28"/>
        </w:rPr>
        <w:t>31434</w:t>
      </w:r>
      <w:r w:rsidR="005F63C0">
        <w:rPr>
          <w:rFonts w:ascii="Times New Roman" w:hAnsi="Times New Roman" w:cs="Times New Roman"/>
          <w:sz w:val="28"/>
          <w:szCs w:val="28"/>
        </w:rPr>
        <w:t xml:space="preserve"> </w:t>
      </w:r>
      <w:r w:rsidR="00EF3892">
        <w:rPr>
          <w:rFonts w:ascii="Times New Roman" w:hAnsi="Times New Roman" w:cs="Times New Roman"/>
          <w:sz w:val="28"/>
          <w:szCs w:val="28"/>
        </w:rPr>
        <w:t>млн.</w:t>
      </w:r>
      <w:r w:rsidR="005F63C0">
        <w:rPr>
          <w:rFonts w:ascii="Times New Roman" w:hAnsi="Times New Roman" w:cs="Times New Roman"/>
          <w:sz w:val="28"/>
          <w:szCs w:val="28"/>
        </w:rPr>
        <w:t xml:space="preserve"> руб. или </w:t>
      </w:r>
      <w:r w:rsidR="00EF3892">
        <w:rPr>
          <w:rFonts w:ascii="Times New Roman" w:hAnsi="Times New Roman" w:cs="Times New Roman"/>
          <w:sz w:val="28"/>
          <w:szCs w:val="28"/>
        </w:rPr>
        <w:t>21,48</w:t>
      </w:r>
      <w:r w:rsidR="005F63C0">
        <w:rPr>
          <w:rFonts w:ascii="Times New Roman" w:hAnsi="Times New Roman" w:cs="Times New Roman"/>
          <w:sz w:val="28"/>
          <w:szCs w:val="28"/>
        </w:rPr>
        <w:t xml:space="preserve">% (с </w:t>
      </w:r>
      <w:r w:rsidR="00EF3892" w:rsidRPr="00EF3892">
        <w:rPr>
          <w:rFonts w:ascii="Times New Roman" w:hAnsi="Times New Roman" w:cs="Times New Roman"/>
          <w:sz w:val="28"/>
          <w:szCs w:val="28"/>
        </w:rPr>
        <w:t>146322</w:t>
      </w:r>
      <w:r w:rsidR="005F63C0" w:rsidRPr="00EF3892">
        <w:rPr>
          <w:rFonts w:ascii="Times New Roman" w:hAnsi="Times New Roman" w:cs="Times New Roman"/>
          <w:sz w:val="28"/>
          <w:szCs w:val="28"/>
        </w:rPr>
        <w:t xml:space="preserve"> до </w:t>
      </w:r>
      <w:r w:rsidR="00EF3892" w:rsidRPr="00EF3892">
        <w:rPr>
          <w:rFonts w:ascii="Times New Roman" w:hAnsi="Times New Roman" w:cs="Times New Roman"/>
          <w:sz w:val="28"/>
          <w:szCs w:val="28"/>
        </w:rPr>
        <w:t>177756</w:t>
      </w:r>
      <w:r w:rsidR="005F63C0">
        <w:rPr>
          <w:rFonts w:ascii="Times New Roman" w:hAnsi="Times New Roman" w:cs="Times New Roman"/>
          <w:sz w:val="28"/>
          <w:szCs w:val="28"/>
        </w:rPr>
        <w:t xml:space="preserve"> </w:t>
      </w:r>
      <w:r w:rsidR="00EF3892">
        <w:rPr>
          <w:rFonts w:ascii="Times New Roman" w:hAnsi="Times New Roman" w:cs="Times New Roman"/>
          <w:sz w:val="28"/>
          <w:szCs w:val="28"/>
        </w:rPr>
        <w:t>млн.</w:t>
      </w:r>
      <w:r w:rsidR="005F63C0">
        <w:rPr>
          <w:rFonts w:ascii="Times New Roman" w:hAnsi="Times New Roman" w:cs="Times New Roman"/>
          <w:sz w:val="28"/>
          <w:szCs w:val="28"/>
        </w:rPr>
        <w:t> руб.).</w:t>
      </w:r>
    </w:p>
    <w:p w:rsidR="005F63C0" w:rsidRDefault="005F63C0" w:rsidP="005F63C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Как следствие этого, эффективность основной деятельности предприятия снизилась, так как темп изменения выручки отставал от темпа изменения себестоимости реализованной продукции.</w:t>
      </w:r>
    </w:p>
    <w:p w:rsidR="005F63C0" w:rsidRDefault="005F63C0" w:rsidP="005F63C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Валовая прибыль предприятия за анализируемый период у</w:t>
      </w:r>
      <w:r w:rsidR="00EF3892">
        <w:rPr>
          <w:rFonts w:ascii="Times New Roman" w:hAnsi="Times New Roman" w:cs="Times New Roman"/>
          <w:sz w:val="28"/>
          <w:szCs w:val="28"/>
        </w:rPr>
        <w:t>величилась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F3892" w:rsidRPr="00EF3892">
        <w:rPr>
          <w:rFonts w:ascii="Times New Roman" w:hAnsi="Times New Roman" w:cs="Times New Roman"/>
          <w:sz w:val="28"/>
          <w:szCs w:val="28"/>
        </w:rPr>
        <w:t>5131 млн.</w:t>
      </w:r>
      <w:r>
        <w:rPr>
          <w:rFonts w:ascii="Times New Roman" w:hAnsi="Times New Roman" w:cs="Times New Roman"/>
          <w:sz w:val="28"/>
          <w:szCs w:val="28"/>
        </w:rPr>
        <w:t xml:space="preserve"> руб. или </w:t>
      </w:r>
      <w:r w:rsidR="00EF3892">
        <w:rPr>
          <w:rFonts w:ascii="Times New Roman" w:hAnsi="Times New Roman" w:cs="Times New Roman"/>
          <w:sz w:val="28"/>
          <w:szCs w:val="28"/>
        </w:rPr>
        <w:t>3,96</w:t>
      </w:r>
      <w:r>
        <w:rPr>
          <w:rFonts w:ascii="Times New Roman" w:hAnsi="Times New Roman" w:cs="Times New Roman"/>
          <w:sz w:val="28"/>
          <w:szCs w:val="28"/>
        </w:rPr>
        <w:t xml:space="preserve">% (с </w:t>
      </w:r>
      <w:r w:rsidR="00EF3892" w:rsidRPr="00EF3892">
        <w:rPr>
          <w:rFonts w:ascii="Times New Roman" w:hAnsi="Times New Roman" w:cs="Times New Roman"/>
          <w:sz w:val="28"/>
          <w:szCs w:val="28"/>
        </w:rPr>
        <w:t>129687</w:t>
      </w:r>
      <w:r w:rsidRPr="00EF3892">
        <w:rPr>
          <w:rFonts w:ascii="Times New Roman" w:hAnsi="Times New Roman" w:cs="Times New Roman"/>
          <w:sz w:val="28"/>
          <w:szCs w:val="28"/>
        </w:rPr>
        <w:t xml:space="preserve"> до </w:t>
      </w:r>
      <w:r w:rsidR="00EF3892" w:rsidRPr="00EF3892">
        <w:rPr>
          <w:rFonts w:ascii="Times New Roman" w:hAnsi="Times New Roman" w:cs="Times New Roman"/>
          <w:sz w:val="28"/>
          <w:szCs w:val="28"/>
        </w:rPr>
        <w:t>134818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892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> руб.).</w:t>
      </w:r>
    </w:p>
    <w:p w:rsidR="00EF3892" w:rsidRDefault="008A4ED2" w:rsidP="008A4ED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3892" w:rsidRPr="00EF3892">
        <w:rPr>
          <w:rFonts w:ascii="Times New Roman" w:hAnsi="Times New Roman" w:cs="Times New Roman"/>
          <w:sz w:val="28"/>
          <w:szCs w:val="28"/>
        </w:rPr>
        <w:t xml:space="preserve">Полная себестоимость реализованной продукции увеличилась на </w:t>
      </w:r>
      <w:r w:rsidRPr="008A4ED2">
        <w:rPr>
          <w:rFonts w:ascii="Times New Roman" w:hAnsi="Times New Roman" w:cs="Times New Roman"/>
          <w:sz w:val="28"/>
          <w:szCs w:val="28"/>
        </w:rPr>
        <w:t>29475</w:t>
      </w:r>
      <w:r w:rsidR="00EF3892" w:rsidRPr="008A4ED2">
        <w:rPr>
          <w:rFonts w:ascii="Times New Roman" w:hAnsi="Times New Roman" w:cs="Times New Roman"/>
          <w:sz w:val="28"/>
          <w:szCs w:val="28"/>
        </w:rPr>
        <w:t xml:space="preserve"> </w:t>
      </w:r>
      <w:r w:rsidR="00EF3892" w:rsidRPr="00EF3892">
        <w:rPr>
          <w:rFonts w:ascii="Times New Roman" w:hAnsi="Times New Roman" w:cs="Times New Roman"/>
          <w:sz w:val="28"/>
          <w:szCs w:val="28"/>
        </w:rPr>
        <w:t>млн.руб.. или 1</w:t>
      </w:r>
      <w:r>
        <w:rPr>
          <w:rFonts w:ascii="Times New Roman" w:hAnsi="Times New Roman" w:cs="Times New Roman"/>
          <w:sz w:val="28"/>
          <w:szCs w:val="28"/>
        </w:rPr>
        <w:t>2,63</w:t>
      </w:r>
      <w:r w:rsidR="00EF3892" w:rsidRPr="00EF3892">
        <w:rPr>
          <w:rFonts w:ascii="Times New Roman" w:hAnsi="Times New Roman" w:cs="Times New Roman"/>
          <w:sz w:val="28"/>
          <w:szCs w:val="28"/>
        </w:rPr>
        <w:t>% (</w:t>
      </w:r>
      <w:r w:rsidR="00EF3892" w:rsidRPr="008A4ED2">
        <w:rPr>
          <w:rFonts w:ascii="Times New Roman" w:hAnsi="Times New Roman" w:cs="Times New Roman"/>
          <w:sz w:val="28"/>
          <w:szCs w:val="28"/>
        </w:rPr>
        <w:t xml:space="preserve">с </w:t>
      </w:r>
      <w:r w:rsidRPr="008A4ED2">
        <w:rPr>
          <w:rFonts w:ascii="Times New Roman" w:hAnsi="Times New Roman" w:cs="Times New Roman"/>
          <w:sz w:val="28"/>
          <w:szCs w:val="28"/>
        </w:rPr>
        <w:t>233319</w:t>
      </w:r>
      <w:r w:rsidR="00EF3892" w:rsidRPr="008A4ED2">
        <w:rPr>
          <w:rFonts w:ascii="Times New Roman" w:hAnsi="Times New Roman" w:cs="Times New Roman"/>
          <w:sz w:val="28"/>
          <w:szCs w:val="28"/>
        </w:rPr>
        <w:t xml:space="preserve"> до </w:t>
      </w:r>
      <w:r w:rsidRPr="008A4ED2">
        <w:rPr>
          <w:rFonts w:ascii="Times New Roman" w:hAnsi="Times New Roman" w:cs="Times New Roman"/>
          <w:sz w:val="28"/>
          <w:szCs w:val="28"/>
        </w:rPr>
        <w:t>262794</w:t>
      </w:r>
      <w:r w:rsidR="00EF3892" w:rsidRPr="00EF3892">
        <w:rPr>
          <w:rFonts w:ascii="Times New Roman" w:hAnsi="Times New Roman" w:cs="Times New Roman"/>
          <w:sz w:val="28"/>
          <w:szCs w:val="28"/>
        </w:rPr>
        <w:t xml:space="preserve">  млн. руб</w:t>
      </w:r>
      <w:r w:rsidRPr="008A4ED2">
        <w:rPr>
          <w:rFonts w:ascii="Times New Roman" w:hAnsi="Times New Roman" w:cs="Times New Roman"/>
          <w:sz w:val="28"/>
          <w:szCs w:val="28"/>
        </w:rPr>
        <w:t>)</w:t>
      </w:r>
      <w:r w:rsidR="00EF3892" w:rsidRPr="00EF3892">
        <w:rPr>
          <w:rFonts w:ascii="Times New Roman" w:hAnsi="Times New Roman" w:cs="Times New Roman"/>
          <w:sz w:val="28"/>
          <w:szCs w:val="28"/>
        </w:rPr>
        <w:t>.</w:t>
      </w:r>
    </w:p>
    <w:p w:rsidR="000404C5" w:rsidRDefault="000404C5" w:rsidP="008A4ED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04C5" w:rsidRDefault="000404C5" w:rsidP="008A4ED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04C5" w:rsidRDefault="000404C5" w:rsidP="008A4ED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30116" w:rsidRDefault="00415A6A" w:rsidP="000404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4ED2" w:rsidRPr="008A4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116" w:rsidRDefault="00D30116" w:rsidP="000404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15A6A" w:rsidRPr="00415A6A" w:rsidRDefault="00D30116" w:rsidP="000404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4ED2" w:rsidRPr="008A4ED2">
        <w:rPr>
          <w:rFonts w:ascii="Times New Roman" w:hAnsi="Times New Roman" w:cs="Times New Roman"/>
          <w:sz w:val="28"/>
          <w:szCs w:val="28"/>
        </w:rPr>
        <w:t xml:space="preserve">  </w:t>
      </w:r>
      <w:r w:rsidR="008A4ED2">
        <w:rPr>
          <w:rFonts w:ascii="Times New Roman" w:hAnsi="Times New Roman" w:cs="Times New Roman"/>
          <w:sz w:val="28"/>
          <w:szCs w:val="28"/>
        </w:rPr>
        <w:t>В 201</w:t>
      </w:r>
      <w:r w:rsidR="008A4ED2" w:rsidRPr="008A4ED2">
        <w:rPr>
          <w:rFonts w:ascii="Times New Roman" w:hAnsi="Times New Roman" w:cs="Times New Roman"/>
          <w:sz w:val="28"/>
          <w:szCs w:val="28"/>
        </w:rPr>
        <w:t>8</w:t>
      </w:r>
      <w:r w:rsidR="008A4ED2">
        <w:rPr>
          <w:rFonts w:ascii="Times New Roman" w:hAnsi="Times New Roman" w:cs="Times New Roman"/>
          <w:sz w:val="28"/>
          <w:szCs w:val="28"/>
        </w:rPr>
        <w:t xml:space="preserve"> году прибыль от основной деятельности в размере </w:t>
      </w:r>
      <w:r w:rsidR="008A4ED2" w:rsidRPr="008A4ED2">
        <w:rPr>
          <w:rFonts w:ascii="Times New Roman" w:hAnsi="Times New Roman" w:cs="Times New Roman"/>
          <w:sz w:val="28"/>
          <w:szCs w:val="28"/>
        </w:rPr>
        <w:t xml:space="preserve">49780  </w:t>
      </w:r>
      <w:r w:rsidR="000404C5">
        <w:rPr>
          <w:rFonts w:ascii="Times New Roman" w:hAnsi="Times New Roman" w:cs="Times New Roman"/>
          <w:sz w:val="28"/>
          <w:szCs w:val="28"/>
        </w:rPr>
        <w:t>м</w:t>
      </w:r>
      <w:r w:rsidR="008A4ED2" w:rsidRPr="008A4ED2">
        <w:rPr>
          <w:rFonts w:ascii="Times New Roman" w:hAnsi="Times New Roman" w:cs="Times New Roman"/>
          <w:sz w:val="28"/>
          <w:szCs w:val="28"/>
        </w:rPr>
        <w:t>лн. </w:t>
      </w:r>
      <w:r w:rsidR="008A4ED2">
        <w:rPr>
          <w:rFonts w:ascii="Times New Roman" w:hAnsi="Times New Roman" w:cs="Times New Roman"/>
          <w:sz w:val="28"/>
          <w:szCs w:val="28"/>
        </w:rPr>
        <w:t xml:space="preserve">руб., </w:t>
      </w:r>
      <w:r w:rsidR="008A4ED2" w:rsidRPr="008A4ED2">
        <w:rPr>
          <w:rFonts w:ascii="Times New Roman" w:hAnsi="Times New Roman" w:cs="Times New Roman"/>
          <w:sz w:val="28"/>
          <w:szCs w:val="28"/>
        </w:rPr>
        <w:t>что  7090 млн. </w:t>
      </w:r>
      <w:r w:rsidR="008A4ED2">
        <w:rPr>
          <w:rFonts w:ascii="Times New Roman" w:hAnsi="Times New Roman" w:cs="Times New Roman"/>
          <w:sz w:val="28"/>
          <w:szCs w:val="28"/>
        </w:rPr>
        <w:t>руб. больше чем в 2016 году</w:t>
      </w:r>
      <w:r w:rsidR="00415A6A">
        <w:rPr>
          <w:rFonts w:ascii="Times New Roman" w:hAnsi="Times New Roman" w:cs="Times New Roman"/>
          <w:sz w:val="28"/>
          <w:szCs w:val="28"/>
        </w:rPr>
        <w:t xml:space="preserve">, или  прирост на </w:t>
      </w:r>
      <w:r w:rsidR="00415A6A" w:rsidRPr="00415A6A">
        <w:rPr>
          <w:rFonts w:ascii="Times New Roman" w:hAnsi="Times New Roman" w:cs="Times New Roman"/>
          <w:sz w:val="28"/>
          <w:szCs w:val="28"/>
        </w:rPr>
        <w:t>16,61%.</w:t>
      </w:r>
    </w:p>
    <w:p w:rsidR="00C056A5" w:rsidRDefault="005F63C0" w:rsidP="000404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конце периода в структуре совокупных доходов, полученных от осуществления всех видов деятельности педприятия, наибольший удельный </w:t>
      </w:r>
    </w:p>
    <w:p w:rsidR="00415A6A" w:rsidRDefault="005F63C0" w:rsidP="000404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 приходился на доходы от основной деятельности. </w:t>
      </w:r>
    </w:p>
    <w:p w:rsidR="005F63C0" w:rsidRDefault="00415A6A" w:rsidP="000404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63C0">
        <w:rPr>
          <w:rFonts w:ascii="Times New Roman" w:hAnsi="Times New Roman" w:cs="Times New Roman"/>
          <w:sz w:val="28"/>
          <w:szCs w:val="28"/>
        </w:rPr>
        <w:t>Результат от прочей деятельности составил</w:t>
      </w:r>
      <w:r>
        <w:rPr>
          <w:rFonts w:ascii="Times New Roman" w:hAnsi="Times New Roman" w:cs="Times New Roman"/>
          <w:sz w:val="28"/>
          <w:szCs w:val="28"/>
        </w:rPr>
        <w:t xml:space="preserve"> убыток в сумме</w:t>
      </w:r>
      <w:r w:rsidR="005F63C0">
        <w:rPr>
          <w:rFonts w:ascii="Times New Roman" w:hAnsi="Times New Roman" w:cs="Times New Roman"/>
          <w:sz w:val="28"/>
          <w:szCs w:val="28"/>
        </w:rPr>
        <w:t xml:space="preserve"> </w:t>
      </w:r>
      <w:r w:rsidRPr="00415A6A">
        <w:rPr>
          <w:rFonts w:ascii="Times New Roman" w:hAnsi="Times New Roman" w:cs="Times New Roman"/>
          <w:sz w:val="28"/>
          <w:szCs w:val="28"/>
        </w:rPr>
        <w:t>34563 млн.</w:t>
      </w:r>
      <w:r w:rsidR="005F63C0">
        <w:rPr>
          <w:rFonts w:ascii="Times New Roman" w:hAnsi="Times New Roman" w:cs="Times New Roman"/>
          <w:sz w:val="28"/>
          <w:szCs w:val="28"/>
        </w:rPr>
        <w:t> руб.</w:t>
      </w:r>
      <w:r>
        <w:rPr>
          <w:rFonts w:ascii="Times New Roman" w:hAnsi="Times New Roman" w:cs="Times New Roman"/>
          <w:sz w:val="28"/>
          <w:szCs w:val="28"/>
        </w:rPr>
        <w:t>, что на 21,11% больше чем в 2016 году.</w:t>
      </w:r>
    </w:p>
    <w:p w:rsidR="00415A6A" w:rsidRDefault="00415A6A" w:rsidP="000404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63C0">
        <w:rPr>
          <w:rFonts w:ascii="Times New Roman" w:hAnsi="Times New Roman" w:cs="Times New Roman"/>
          <w:sz w:val="28"/>
          <w:szCs w:val="28"/>
        </w:rPr>
        <w:t>Отрицательный результат от прочей деятельности предприятия в конце анализируемого периода возникает</w:t>
      </w:r>
      <w:r>
        <w:rPr>
          <w:rFonts w:ascii="Times New Roman" w:hAnsi="Times New Roman" w:cs="Times New Roman"/>
          <w:sz w:val="28"/>
          <w:szCs w:val="28"/>
        </w:rPr>
        <w:t xml:space="preserve"> за счет значительного превышения прочих расходов над доходами</w:t>
      </w:r>
      <w:r w:rsidR="005F63C0">
        <w:rPr>
          <w:rFonts w:ascii="Times New Roman" w:hAnsi="Times New Roman" w:cs="Times New Roman"/>
          <w:sz w:val="28"/>
          <w:szCs w:val="28"/>
        </w:rPr>
        <w:t xml:space="preserve">, в том числе, за счет </w:t>
      </w:r>
      <w:r>
        <w:rPr>
          <w:rFonts w:ascii="Times New Roman" w:hAnsi="Times New Roman" w:cs="Times New Roman"/>
          <w:sz w:val="28"/>
          <w:szCs w:val="28"/>
        </w:rPr>
        <w:t>финансовых расходов, ключая штрафы ипени по просроченным кредитам и займам и платежам по договора финансовой аренды, отрицательных курсовых разниц.</w:t>
      </w:r>
    </w:p>
    <w:p w:rsidR="00415A6A" w:rsidRDefault="005F63C0" w:rsidP="000404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 осуществления всех видов деятельности в конце анализируемого периода предприятие получило прибыль в размере </w:t>
      </w:r>
      <w:r w:rsidR="00415A6A">
        <w:rPr>
          <w:rFonts w:ascii="Times New Roman" w:hAnsi="Times New Roman" w:cs="Times New Roman"/>
          <w:sz w:val="28"/>
          <w:szCs w:val="28"/>
        </w:rPr>
        <w:t>16217 млн.</w:t>
      </w:r>
      <w:r>
        <w:rPr>
          <w:rFonts w:ascii="Times New Roman" w:hAnsi="Times New Roman" w:cs="Times New Roman"/>
          <w:sz w:val="28"/>
          <w:szCs w:val="28"/>
        </w:rPr>
        <w:t>. руб., что на 1</w:t>
      </w:r>
      <w:r w:rsidR="00415A6A">
        <w:rPr>
          <w:rFonts w:ascii="Times New Roman" w:hAnsi="Times New Roman" w:cs="Times New Roman"/>
          <w:sz w:val="28"/>
          <w:szCs w:val="28"/>
        </w:rPr>
        <w:t>4,6</w:t>
      </w:r>
      <w:r>
        <w:rPr>
          <w:rFonts w:ascii="Times New Roman" w:hAnsi="Times New Roman" w:cs="Times New Roman"/>
          <w:sz w:val="28"/>
          <w:szCs w:val="28"/>
        </w:rPr>
        <w:t xml:space="preserve">% больше прибыли  2016 года, составившей </w:t>
      </w:r>
      <w:r w:rsidR="00415A6A" w:rsidRPr="00415A6A">
        <w:rPr>
          <w:rFonts w:ascii="Times New Roman" w:hAnsi="Times New Roman" w:cs="Times New Roman"/>
          <w:sz w:val="28"/>
          <w:szCs w:val="28"/>
        </w:rPr>
        <w:t>14151</w:t>
      </w:r>
      <w:r w:rsidRPr="00415A6A">
        <w:rPr>
          <w:rFonts w:ascii="Times New Roman" w:hAnsi="Times New Roman" w:cs="Times New Roman"/>
          <w:sz w:val="28"/>
          <w:szCs w:val="28"/>
        </w:rPr>
        <w:t xml:space="preserve"> </w:t>
      </w:r>
      <w:r w:rsidR="00415A6A">
        <w:rPr>
          <w:rFonts w:ascii="Times New Roman" w:hAnsi="Times New Roman" w:cs="Times New Roman"/>
          <w:sz w:val="28"/>
          <w:szCs w:val="28"/>
        </w:rPr>
        <w:t>млн.</w:t>
      </w:r>
      <w:r>
        <w:rPr>
          <w:rFonts w:ascii="Times New Roman" w:hAnsi="Times New Roman" w:cs="Times New Roman"/>
          <w:sz w:val="28"/>
          <w:szCs w:val="28"/>
        </w:rPr>
        <w:t xml:space="preserve"> руб. </w:t>
      </w:r>
    </w:p>
    <w:p w:rsidR="008A5723" w:rsidRDefault="00415A6A" w:rsidP="000404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63C0">
        <w:rPr>
          <w:rFonts w:ascii="Times New Roman" w:hAnsi="Times New Roman" w:cs="Times New Roman"/>
          <w:sz w:val="28"/>
          <w:szCs w:val="28"/>
        </w:rPr>
        <w:t>Налог</w:t>
      </w:r>
      <w:r w:rsidR="008A5723">
        <w:rPr>
          <w:rFonts w:ascii="Times New Roman" w:hAnsi="Times New Roman" w:cs="Times New Roman"/>
          <w:sz w:val="28"/>
          <w:szCs w:val="28"/>
        </w:rPr>
        <w:t xml:space="preserve"> на прибыль  и</w:t>
      </w:r>
      <w:r w:rsidR="007F2C5C">
        <w:rPr>
          <w:rFonts w:ascii="Times New Roman" w:hAnsi="Times New Roman" w:cs="Times New Roman"/>
          <w:sz w:val="28"/>
          <w:szCs w:val="28"/>
        </w:rPr>
        <w:t xml:space="preserve"> </w:t>
      </w:r>
      <w:r w:rsidR="008A5723">
        <w:rPr>
          <w:rFonts w:ascii="Times New Roman" w:hAnsi="Times New Roman" w:cs="Times New Roman"/>
          <w:sz w:val="28"/>
          <w:szCs w:val="28"/>
        </w:rPr>
        <w:t xml:space="preserve">другие обязательные платежи  в 2018 году по сравнению с 2016 годом снизился на  45,21% и составил </w:t>
      </w:r>
      <w:r w:rsidR="008A5723" w:rsidRPr="008A5723">
        <w:rPr>
          <w:rFonts w:ascii="Times New Roman" w:hAnsi="Times New Roman" w:cs="Times New Roman"/>
          <w:sz w:val="28"/>
          <w:szCs w:val="28"/>
        </w:rPr>
        <w:t>2681</w:t>
      </w:r>
      <w:r w:rsidR="008A5723">
        <w:rPr>
          <w:rFonts w:ascii="Times New Roman" w:hAnsi="Times New Roman" w:cs="Times New Roman"/>
          <w:sz w:val="28"/>
          <w:szCs w:val="28"/>
        </w:rPr>
        <w:t xml:space="preserve"> млн.руб. </w:t>
      </w:r>
    </w:p>
    <w:p w:rsidR="005F63C0" w:rsidRDefault="008A5723" w:rsidP="000404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63C0">
        <w:rPr>
          <w:rFonts w:ascii="Times New Roman" w:hAnsi="Times New Roman" w:cs="Times New Roman"/>
          <w:sz w:val="28"/>
          <w:szCs w:val="28"/>
        </w:rPr>
        <w:t xml:space="preserve"> </w:t>
      </w:r>
      <w:r w:rsidR="005F63C0">
        <w:rPr>
          <w:rFonts w:ascii="Times New Roman" w:hAnsi="Times New Roman" w:cs="Times New Roman"/>
          <w:bCs/>
          <w:sz w:val="28"/>
          <w:szCs w:val="28"/>
        </w:rPr>
        <w:t xml:space="preserve">Наличие в анализируемом периоде у </w:t>
      </w:r>
      <w:r>
        <w:rPr>
          <w:rFonts w:ascii="Times New Roman" w:hAnsi="Times New Roman" w:cs="Times New Roman"/>
          <w:bCs/>
          <w:sz w:val="28"/>
          <w:szCs w:val="28"/>
        </w:rPr>
        <w:t>ПАО «Мечел»</w:t>
      </w:r>
      <w:r w:rsidR="005F63C0">
        <w:rPr>
          <w:rFonts w:ascii="Times New Roman" w:hAnsi="Times New Roman" w:cs="Times New Roman"/>
          <w:bCs/>
          <w:sz w:val="28"/>
          <w:szCs w:val="28"/>
        </w:rPr>
        <w:t xml:space="preserve"> чистой прибыли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8A5723">
        <w:rPr>
          <w:rFonts w:ascii="Times New Roman" w:hAnsi="Times New Roman" w:cs="Times New Roman"/>
          <w:sz w:val="28"/>
          <w:szCs w:val="28"/>
        </w:rPr>
        <w:t>13536 млн.руб..</w:t>
      </w:r>
      <w:r w:rsidR="005F63C0">
        <w:rPr>
          <w:rFonts w:ascii="Times New Roman" w:hAnsi="Times New Roman" w:cs="Times New Roman"/>
          <w:bCs/>
          <w:sz w:val="28"/>
          <w:szCs w:val="28"/>
        </w:rPr>
        <w:t>свидетельствует об имеющемся источнике пополнения оборотных средств.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сравнению с 2016 годом  чистая прибыль увеличилась на 53,26%, когда   чистая прибыль  была </w:t>
      </w:r>
      <w:r w:rsidRPr="008A5723">
        <w:rPr>
          <w:rFonts w:ascii="Times New Roman" w:hAnsi="Times New Roman" w:cs="Times New Roman"/>
          <w:sz w:val="28"/>
          <w:szCs w:val="28"/>
        </w:rPr>
        <w:t>8832 млн.руб.</w:t>
      </w:r>
    </w:p>
    <w:p w:rsidR="000404C5" w:rsidRPr="008A5723" w:rsidRDefault="000404C5" w:rsidP="000404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1521E" w:rsidRPr="00D56A70" w:rsidRDefault="00B1521E" w:rsidP="00B1521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Т</w:t>
      </w:r>
      <w:r w:rsidRPr="00B64A7C">
        <w:rPr>
          <w:sz w:val="28"/>
          <w:szCs w:val="28"/>
        </w:rPr>
        <w:t xml:space="preserve">аблица </w:t>
      </w:r>
      <w:r>
        <w:rPr>
          <w:sz w:val="28"/>
          <w:szCs w:val="28"/>
        </w:rPr>
        <w:t>3</w:t>
      </w:r>
      <w:r w:rsidRPr="00B64A7C">
        <w:rPr>
          <w:sz w:val="28"/>
          <w:szCs w:val="28"/>
        </w:rPr>
        <w:t>–</w:t>
      </w:r>
      <w:r w:rsidRPr="00994D04">
        <w:rPr>
          <w:sz w:val="28"/>
          <w:szCs w:val="28"/>
        </w:rPr>
        <w:t>Расчет общих показателей рентабельности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1701"/>
        <w:gridCol w:w="1701"/>
        <w:gridCol w:w="2127"/>
        <w:gridCol w:w="1382"/>
      </w:tblGrid>
      <w:tr w:rsidR="00B1521E" w:rsidRPr="00D56A70" w:rsidTr="007F2C5C">
        <w:trPr>
          <w:trHeight w:val="300"/>
        </w:trPr>
        <w:tc>
          <w:tcPr>
            <w:tcW w:w="675" w:type="dxa"/>
            <w:vMerge w:val="restart"/>
          </w:tcPr>
          <w:p w:rsidR="00B1521E" w:rsidRPr="002C6A73" w:rsidRDefault="00B1521E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№ п/п</w:t>
            </w:r>
          </w:p>
        </w:tc>
        <w:tc>
          <w:tcPr>
            <w:tcW w:w="2268" w:type="dxa"/>
            <w:vMerge w:val="restart"/>
          </w:tcPr>
          <w:p w:rsidR="00B1521E" w:rsidRPr="002C6A73" w:rsidRDefault="00B1521E" w:rsidP="00D30116">
            <w:pPr>
              <w:rPr>
                <w:sz w:val="24"/>
                <w:szCs w:val="24"/>
              </w:rPr>
            </w:pPr>
            <w:r w:rsidRPr="002C6A73">
              <w:rPr>
                <w:rFonts w:eastAsia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701" w:type="dxa"/>
            <w:vMerge w:val="restart"/>
          </w:tcPr>
          <w:p w:rsidR="00B1521E" w:rsidRPr="002C6A73" w:rsidRDefault="00B1521E" w:rsidP="00D30116">
            <w:pPr>
              <w:pStyle w:val="a3"/>
              <w:spacing w:before="0" w:beforeAutospacing="0" w:after="0" w:afterAutospacing="0"/>
            </w:pPr>
            <w:r w:rsidRPr="002C6A73">
              <w:t>Расчет по формуле</w:t>
            </w:r>
          </w:p>
        </w:tc>
        <w:tc>
          <w:tcPr>
            <w:tcW w:w="5210" w:type="dxa"/>
            <w:gridSpan w:val="3"/>
          </w:tcPr>
          <w:p w:rsidR="00B1521E" w:rsidRPr="002C6A73" w:rsidRDefault="00B1521E" w:rsidP="00D30116">
            <w:pPr>
              <w:pStyle w:val="a3"/>
              <w:spacing w:before="0" w:beforeAutospacing="0" w:after="0" w:afterAutospacing="0"/>
              <w:jc w:val="center"/>
            </w:pPr>
            <w:r w:rsidRPr="002C6A73">
              <w:t>Расчет значения</w:t>
            </w:r>
            <w:r w:rsidR="0019463C">
              <w:t>,%</w:t>
            </w:r>
          </w:p>
        </w:tc>
      </w:tr>
      <w:tr w:rsidR="00B1521E" w:rsidRPr="00D56A70" w:rsidTr="007F2C5C">
        <w:trPr>
          <w:trHeight w:val="303"/>
        </w:trPr>
        <w:tc>
          <w:tcPr>
            <w:tcW w:w="675" w:type="dxa"/>
            <w:vMerge/>
          </w:tcPr>
          <w:p w:rsidR="00B1521E" w:rsidRPr="002C6A73" w:rsidRDefault="00B1521E" w:rsidP="00D3011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  <w:vMerge/>
          </w:tcPr>
          <w:p w:rsidR="00B1521E" w:rsidRPr="002C6A73" w:rsidRDefault="00B1521E" w:rsidP="00D3011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1521E" w:rsidRPr="002C6A73" w:rsidRDefault="00B1521E" w:rsidP="00D3011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B1521E" w:rsidRPr="002C6A73" w:rsidRDefault="00B1521E" w:rsidP="004E6E4E">
            <w:pPr>
              <w:pStyle w:val="a3"/>
              <w:spacing w:after="0"/>
              <w:jc w:val="center"/>
            </w:pPr>
            <w:r w:rsidRPr="002C6A73">
              <w:t>201</w:t>
            </w:r>
            <w:r>
              <w:t>8</w:t>
            </w:r>
            <w:r w:rsidRPr="002C6A73">
              <w:t>год</w:t>
            </w:r>
          </w:p>
        </w:tc>
        <w:tc>
          <w:tcPr>
            <w:tcW w:w="2127" w:type="dxa"/>
          </w:tcPr>
          <w:p w:rsidR="00B1521E" w:rsidRPr="004E6E4E" w:rsidRDefault="00B1521E" w:rsidP="004E6E4E">
            <w:pPr>
              <w:pStyle w:val="a3"/>
              <w:spacing w:after="0"/>
              <w:jc w:val="center"/>
            </w:pPr>
            <w:r w:rsidRPr="004E6E4E">
              <w:t>2017 год</w:t>
            </w:r>
          </w:p>
        </w:tc>
        <w:tc>
          <w:tcPr>
            <w:tcW w:w="1382" w:type="dxa"/>
          </w:tcPr>
          <w:p w:rsidR="00B1521E" w:rsidRPr="004E6E4E" w:rsidRDefault="000404C5" w:rsidP="00B1521E">
            <w:pPr>
              <w:pStyle w:val="a3"/>
              <w:spacing w:after="0"/>
            </w:pPr>
            <w:r w:rsidRPr="004E6E4E">
              <w:t xml:space="preserve"> Отклоне</w:t>
            </w:r>
            <w:r w:rsidR="0019463C">
              <w:t>-</w:t>
            </w:r>
            <w:r w:rsidRPr="004E6E4E">
              <w:t>ние (+,-)</w:t>
            </w:r>
          </w:p>
        </w:tc>
      </w:tr>
      <w:tr w:rsidR="000404C5" w:rsidRPr="00D56A70" w:rsidTr="007F2C5C">
        <w:trPr>
          <w:trHeight w:val="432"/>
        </w:trPr>
        <w:tc>
          <w:tcPr>
            <w:tcW w:w="675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1.</w:t>
            </w:r>
          </w:p>
        </w:tc>
        <w:tc>
          <w:tcPr>
            <w:tcW w:w="2268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 xml:space="preserve"> Рентабельность затрат</w:t>
            </w:r>
          </w:p>
        </w:tc>
        <w:tc>
          <w:tcPr>
            <w:tcW w:w="1701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Пр / Сп</w:t>
            </w:r>
            <w:r w:rsidR="0019463C">
              <w:t>*100</w:t>
            </w:r>
          </w:p>
        </w:tc>
        <w:tc>
          <w:tcPr>
            <w:tcW w:w="1701" w:type="dxa"/>
            <w:vAlign w:val="center"/>
          </w:tcPr>
          <w:p w:rsidR="000404C5" w:rsidRPr="004E6E4E" w:rsidRDefault="000404C5" w:rsidP="004E6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4E">
              <w:rPr>
                <w:rFonts w:ascii="Times New Roman" w:hAnsi="Times New Roman" w:cs="Times New Roman"/>
                <w:sz w:val="24"/>
                <w:szCs w:val="24"/>
              </w:rPr>
              <w:t>49780/262794</w:t>
            </w:r>
            <w:r w:rsidR="0019463C">
              <w:rPr>
                <w:rFonts w:ascii="Times New Roman" w:hAnsi="Times New Roman" w:cs="Times New Roman"/>
                <w:sz w:val="24"/>
                <w:szCs w:val="24"/>
              </w:rPr>
              <w:t>*100=18,94</w:t>
            </w:r>
          </w:p>
        </w:tc>
        <w:tc>
          <w:tcPr>
            <w:tcW w:w="2127" w:type="dxa"/>
            <w:vAlign w:val="center"/>
          </w:tcPr>
          <w:p w:rsidR="0019463C" w:rsidRPr="004E6E4E" w:rsidRDefault="000404C5" w:rsidP="00194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4E">
              <w:rPr>
                <w:rFonts w:ascii="Times New Roman" w:hAnsi="Times New Roman" w:cs="Times New Roman"/>
                <w:sz w:val="24"/>
                <w:szCs w:val="24"/>
              </w:rPr>
              <w:t>57167/241946</w:t>
            </w:r>
            <w:r w:rsidR="0019463C">
              <w:rPr>
                <w:rFonts w:ascii="Times New Roman" w:hAnsi="Times New Roman" w:cs="Times New Roman"/>
                <w:sz w:val="24"/>
                <w:szCs w:val="24"/>
              </w:rPr>
              <w:t>*100=23,62</w:t>
            </w:r>
          </w:p>
        </w:tc>
        <w:tc>
          <w:tcPr>
            <w:tcW w:w="1382" w:type="dxa"/>
          </w:tcPr>
          <w:p w:rsidR="000404C5" w:rsidRPr="002C6A73" w:rsidRDefault="0019463C" w:rsidP="00E82F81">
            <w:pPr>
              <w:pStyle w:val="a3"/>
              <w:spacing w:before="0" w:beforeAutospacing="0" w:after="0" w:afterAutospacing="0"/>
              <w:jc w:val="center"/>
            </w:pPr>
            <w:r>
              <w:t>-4,68</w:t>
            </w:r>
          </w:p>
        </w:tc>
      </w:tr>
      <w:tr w:rsidR="000404C5" w:rsidRPr="00D56A70" w:rsidTr="007F2C5C">
        <w:tc>
          <w:tcPr>
            <w:tcW w:w="675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2.</w:t>
            </w:r>
          </w:p>
        </w:tc>
        <w:tc>
          <w:tcPr>
            <w:tcW w:w="2268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Рентабельность продаж по прибыли от продаж</w:t>
            </w:r>
          </w:p>
        </w:tc>
        <w:tc>
          <w:tcPr>
            <w:tcW w:w="1701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Пр/Вр</w:t>
            </w:r>
            <w:r w:rsidR="0019463C">
              <w:t>*100</w:t>
            </w:r>
          </w:p>
        </w:tc>
        <w:tc>
          <w:tcPr>
            <w:tcW w:w="1701" w:type="dxa"/>
            <w:vAlign w:val="center"/>
          </w:tcPr>
          <w:p w:rsidR="000404C5" w:rsidRPr="004E6E4E" w:rsidRDefault="000404C5" w:rsidP="004E6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4E">
              <w:rPr>
                <w:rFonts w:ascii="Times New Roman" w:hAnsi="Times New Roman" w:cs="Times New Roman"/>
                <w:sz w:val="24"/>
                <w:szCs w:val="24"/>
              </w:rPr>
              <w:t>49780/312574</w:t>
            </w:r>
            <w:r w:rsidR="0019463C">
              <w:rPr>
                <w:rFonts w:ascii="Times New Roman" w:hAnsi="Times New Roman" w:cs="Times New Roman"/>
                <w:sz w:val="24"/>
                <w:szCs w:val="24"/>
              </w:rPr>
              <w:t>*100=15,93</w:t>
            </w:r>
          </w:p>
        </w:tc>
        <w:tc>
          <w:tcPr>
            <w:tcW w:w="2127" w:type="dxa"/>
            <w:vAlign w:val="center"/>
          </w:tcPr>
          <w:p w:rsidR="000404C5" w:rsidRPr="004E6E4E" w:rsidRDefault="000404C5" w:rsidP="004E6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4E">
              <w:rPr>
                <w:rFonts w:ascii="Times New Roman" w:hAnsi="Times New Roman" w:cs="Times New Roman"/>
                <w:sz w:val="24"/>
                <w:szCs w:val="24"/>
              </w:rPr>
              <w:t>57167/299113</w:t>
            </w:r>
            <w:r w:rsidR="0019463C">
              <w:rPr>
                <w:rFonts w:ascii="Times New Roman" w:hAnsi="Times New Roman" w:cs="Times New Roman"/>
                <w:sz w:val="24"/>
                <w:szCs w:val="24"/>
              </w:rPr>
              <w:t>*100=19,11</w:t>
            </w:r>
          </w:p>
        </w:tc>
        <w:tc>
          <w:tcPr>
            <w:tcW w:w="1382" w:type="dxa"/>
          </w:tcPr>
          <w:p w:rsidR="0019463C" w:rsidRDefault="0019463C" w:rsidP="00E82F81">
            <w:pPr>
              <w:pStyle w:val="a3"/>
              <w:spacing w:before="0" w:beforeAutospacing="0" w:after="0" w:afterAutospacing="0"/>
              <w:jc w:val="center"/>
            </w:pPr>
          </w:p>
          <w:p w:rsidR="000404C5" w:rsidRPr="002C6A73" w:rsidRDefault="0019463C" w:rsidP="00E82F81">
            <w:pPr>
              <w:pStyle w:val="a3"/>
              <w:spacing w:before="0" w:beforeAutospacing="0" w:after="0" w:afterAutospacing="0"/>
              <w:jc w:val="center"/>
            </w:pPr>
            <w:r>
              <w:t>-3,18</w:t>
            </w:r>
          </w:p>
        </w:tc>
      </w:tr>
      <w:tr w:rsidR="000404C5" w:rsidRPr="00D56A70" w:rsidTr="007F2C5C">
        <w:tc>
          <w:tcPr>
            <w:tcW w:w="675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3.</w:t>
            </w:r>
          </w:p>
        </w:tc>
        <w:tc>
          <w:tcPr>
            <w:tcW w:w="2268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Рентабельность продаж по прибыли до налогообложения</w:t>
            </w:r>
          </w:p>
        </w:tc>
        <w:tc>
          <w:tcPr>
            <w:tcW w:w="1701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Пн/Вр</w:t>
            </w:r>
            <w:r w:rsidR="0019463C">
              <w:t>*100</w:t>
            </w:r>
          </w:p>
        </w:tc>
        <w:tc>
          <w:tcPr>
            <w:tcW w:w="1701" w:type="dxa"/>
            <w:vAlign w:val="center"/>
          </w:tcPr>
          <w:p w:rsidR="000404C5" w:rsidRPr="004E6E4E" w:rsidRDefault="000404C5" w:rsidP="004E6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4E">
              <w:rPr>
                <w:rFonts w:ascii="Times New Roman" w:hAnsi="Times New Roman" w:cs="Times New Roman"/>
                <w:sz w:val="24"/>
                <w:szCs w:val="24"/>
              </w:rPr>
              <w:t>16217/312574</w:t>
            </w:r>
            <w:r w:rsidR="0019463C">
              <w:rPr>
                <w:rFonts w:ascii="Times New Roman" w:hAnsi="Times New Roman" w:cs="Times New Roman"/>
                <w:sz w:val="24"/>
                <w:szCs w:val="24"/>
              </w:rPr>
              <w:t>*100=5,19</w:t>
            </w:r>
          </w:p>
        </w:tc>
        <w:tc>
          <w:tcPr>
            <w:tcW w:w="2127" w:type="dxa"/>
            <w:vAlign w:val="center"/>
          </w:tcPr>
          <w:p w:rsidR="000404C5" w:rsidRPr="004E6E4E" w:rsidRDefault="000404C5" w:rsidP="004E6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4E">
              <w:rPr>
                <w:rFonts w:ascii="Times New Roman" w:hAnsi="Times New Roman" w:cs="Times New Roman"/>
                <w:sz w:val="24"/>
                <w:szCs w:val="24"/>
              </w:rPr>
              <w:t>15720/299113</w:t>
            </w:r>
            <w:r w:rsidR="0019463C">
              <w:rPr>
                <w:rFonts w:ascii="Times New Roman" w:hAnsi="Times New Roman" w:cs="Times New Roman"/>
                <w:sz w:val="24"/>
                <w:szCs w:val="24"/>
              </w:rPr>
              <w:t>*100=5,26</w:t>
            </w:r>
          </w:p>
        </w:tc>
        <w:tc>
          <w:tcPr>
            <w:tcW w:w="1382" w:type="dxa"/>
          </w:tcPr>
          <w:p w:rsidR="000404C5" w:rsidRDefault="000404C5" w:rsidP="00E82F81">
            <w:pPr>
              <w:pStyle w:val="a3"/>
              <w:spacing w:before="0" w:beforeAutospacing="0" w:after="0" w:afterAutospacing="0"/>
              <w:jc w:val="center"/>
            </w:pPr>
          </w:p>
          <w:p w:rsidR="0019463C" w:rsidRPr="002C6A73" w:rsidRDefault="0019463C" w:rsidP="00E82F81">
            <w:pPr>
              <w:pStyle w:val="a3"/>
              <w:spacing w:before="0" w:beforeAutospacing="0" w:after="0" w:afterAutospacing="0"/>
              <w:jc w:val="center"/>
            </w:pPr>
            <w:r>
              <w:t>-0,07</w:t>
            </w:r>
          </w:p>
        </w:tc>
      </w:tr>
      <w:tr w:rsidR="000404C5" w:rsidRPr="00D56A70" w:rsidTr="007F2C5C">
        <w:tc>
          <w:tcPr>
            <w:tcW w:w="675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4.</w:t>
            </w:r>
          </w:p>
        </w:tc>
        <w:tc>
          <w:tcPr>
            <w:tcW w:w="2268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Рентабельность продаж по чистой прибыли</w:t>
            </w:r>
          </w:p>
        </w:tc>
        <w:tc>
          <w:tcPr>
            <w:tcW w:w="1701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Пч/Вр</w:t>
            </w:r>
            <w:r w:rsidR="0019463C">
              <w:t>*100</w:t>
            </w:r>
          </w:p>
        </w:tc>
        <w:tc>
          <w:tcPr>
            <w:tcW w:w="1701" w:type="dxa"/>
          </w:tcPr>
          <w:p w:rsidR="000404C5" w:rsidRPr="004E6E4E" w:rsidRDefault="000404C5" w:rsidP="0019463C">
            <w:pPr>
              <w:pStyle w:val="a3"/>
              <w:spacing w:before="0" w:beforeAutospacing="0" w:after="0" w:afterAutospacing="0"/>
              <w:jc w:val="center"/>
            </w:pPr>
            <w:r w:rsidRPr="004E6E4E">
              <w:t>13536/312574</w:t>
            </w:r>
            <w:r w:rsidR="0019463C">
              <w:t>*100=4,33</w:t>
            </w:r>
          </w:p>
        </w:tc>
        <w:tc>
          <w:tcPr>
            <w:tcW w:w="2127" w:type="dxa"/>
          </w:tcPr>
          <w:p w:rsidR="000404C5" w:rsidRPr="004E6E4E" w:rsidRDefault="000404C5" w:rsidP="004E6E4E">
            <w:pPr>
              <w:pStyle w:val="a3"/>
              <w:spacing w:before="0" w:beforeAutospacing="0" w:after="0" w:afterAutospacing="0"/>
              <w:jc w:val="center"/>
            </w:pPr>
            <w:r w:rsidRPr="004E6E4E">
              <w:t>12570/299113</w:t>
            </w:r>
            <w:r w:rsidR="0019463C">
              <w:t>*100=4,20</w:t>
            </w:r>
          </w:p>
        </w:tc>
        <w:tc>
          <w:tcPr>
            <w:tcW w:w="1382" w:type="dxa"/>
          </w:tcPr>
          <w:p w:rsidR="000404C5" w:rsidRPr="002C6A73" w:rsidRDefault="0019463C" w:rsidP="00E82F81">
            <w:pPr>
              <w:pStyle w:val="a3"/>
              <w:spacing w:before="0" w:beforeAutospacing="0" w:after="0" w:afterAutospacing="0"/>
              <w:jc w:val="center"/>
            </w:pPr>
            <w:r>
              <w:t>+0,13</w:t>
            </w:r>
          </w:p>
        </w:tc>
      </w:tr>
      <w:tr w:rsidR="000404C5" w:rsidRPr="00D56A70" w:rsidTr="007F2C5C">
        <w:trPr>
          <w:trHeight w:val="505"/>
        </w:trPr>
        <w:tc>
          <w:tcPr>
            <w:tcW w:w="675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5.</w:t>
            </w:r>
          </w:p>
        </w:tc>
        <w:tc>
          <w:tcPr>
            <w:tcW w:w="2268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Рентабельность капитала</w:t>
            </w:r>
          </w:p>
        </w:tc>
        <w:tc>
          <w:tcPr>
            <w:tcW w:w="1701" w:type="dxa"/>
          </w:tcPr>
          <w:p w:rsidR="000404C5" w:rsidRPr="002C6A73" w:rsidRDefault="000404C5" w:rsidP="00D30116">
            <w:pPr>
              <w:pStyle w:val="a3"/>
              <w:spacing w:before="0" w:beforeAutospacing="0" w:after="0" w:afterAutospacing="0"/>
              <w:jc w:val="both"/>
            </w:pPr>
            <w:r w:rsidRPr="002C6A73">
              <w:t>Пн/Иср</w:t>
            </w:r>
            <w:r w:rsidR="0019463C">
              <w:t>*100</w:t>
            </w:r>
          </w:p>
        </w:tc>
        <w:tc>
          <w:tcPr>
            <w:tcW w:w="1701" w:type="dxa"/>
          </w:tcPr>
          <w:p w:rsidR="000404C5" w:rsidRPr="004E6E4E" w:rsidRDefault="000404C5" w:rsidP="004E6E4E">
            <w:pPr>
              <w:pStyle w:val="a3"/>
              <w:spacing w:before="0" w:beforeAutospacing="0" w:after="0" w:afterAutospacing="0"/>
              <w:jc w:val="center"/>
            </w:pPr>
            <w:r w:rsidRPr="004E6E4E">
              <w:t>16217/318376</w:t>
            </w:r>
            <w:r w:rsidR="0019463C">
              <w:t>*100=5,09</w:t>
            </w:r>
          </w:p>
        </w:tc>
        <w:tc>
          <w:tcPr>
            <w:tcW w:w="2127" w:type="dxa"/>
          </w:tcPr>
          <w:p w:rsidR="000404C5" w:rsidRPr="004E6E4E" w:rsidRDefault="000404C5" w:rsidP="004E6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4E">
              <w:rPr>
                <w:rFonts w:ascii="Times New Roman" w:hAnsi="Times New Roman" w:cs="Times New Roman"/>
                <w:sz w:val="24"/>
                <w:szCs w:val="24"/>
              </w:rPr>
              <w:t>15720/322296</w:t>
            </w:r>
            <w:r w:rsidR="0019463C">
              <w:rPr>
                <w:rFonts w:ascii="Times New Roman" w:hAnsi="Times New Roman" w:cs="Times New Roman"/>
                <w:sz w:val="24"/>
                <w:szCs w:val="24"/>
              </w:rPr>
              <w:t>*100=4,88</w:t>
            </w:r>
          </w:p>
        </w:tc>
        <w:tc>
          <w:tcPr>
            <w:tcW w:w="1382" w:type="dxa"/>
          </w:tcPr>
          <w:p w:rsidR="000404C5" w:rsidRPr="0019463C" w:rsidRDefault="0019463C" w:rsidP="00E8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3C">
              <w:rPr>
                <w:rFonts w:ascii="Times New Roman" w:hAnsi="Times New Roman" w:cs="Times New Roman"/>
                <w:sz w:val="24"/>
                <w:szCs w:val="24"/>
              </w:rPr>
              <w:t>+0,21</w:t>
            </w:r>
          </w:p>
        </w:tc>
      </w:tr>
    </w:tbl>
    <w:p w:rsidR="00D30116" w:rsidRDefault="00D30116" w:rsidP="00507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116" w:rsidRDefault="00D30116" w:rsidP="00507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116" w:rsidRDefault="00D30116" w:rsidP="00507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7B00" w:rsidRPr="00507B00" w:rsidRDefault="00507B00" w:rsidP="00507B00">
      <w:pPr>
        <w:jc w:val="both"/>
        <w:rPr>
          <w:rFonts w:ascii="Times New Roman" w:hAnsi="Times New Roman" w:cs="Times New Roman"/>
          <w:sz w:val="28"/>
          <w:szCs w:val="28"/>
        </w:rPr>
      </w:pPr>
      <w:r w:rsidRPr="00507B00">
        <w:rPr>
          <w:rFonts w:ascii="Times New Roman" w:hAnsi="Times New Roman" w:cs="Times New Roman"/>
          <w:sz w:val="28"/>
          <w:szCs w:val="28"/>
        </w:rPr>
        <w:t>Среднегодовая стоимость имущества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07B0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07B00" w:rsidRPr="00507B00" w:rsidRDefault="00507B00" w:rsidP="00507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(317625+319127)</w:t>
      </w:r>
      <w:r w:rsidRPr="00507B00">
        <w:rPr>
          <w:rFonts w:ascii="Times New Roman" w:eastAsia="Times New Roman" w:hAnsi="Times New Roman" w:cs="Times New Roman"/>
          <w:sz w:val="28"/>
          <w:szCs w:val="28"/>
        </w:rPr>
        <w:t>/2=</w:t>
      </w:r>
      <w:r>
        <w:rPr>
          <w:rFonts w:ascii="Times New Roman" w:eastAsia="Times New Roman" w:hAnsi="Times New Roman" w:cs="Times New Roman"/>
          <w:sz w:val="28"/>
          <w:szCs w:val="28"/>
        </w:rPr>
        <w:t>318376</w:t>
      </w:r>
    </w:p>
    <w:p w:rsidR="00507B00" w:rsidRPr="00507B00" w:rsidRDefault="00507B00" w:rsidP="00507B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B00">
        <w:rPr>
          <w:rFonts w:ascii="Times New Roman" w:hAnsi="Times New Roman" w:cs="Times New Roman"/>
          <w:sz w:val="28"/>
          <w:szCs w:val="28"/>
        </w:rPr>
        <w:t>Среднегодовая стоимость имущества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7B0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07B00" w:rsidRDefault="00507B00" w:rsidP="00507B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B0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319127</w:t>
      </w:r>
      <w:r w:rsidRPr="00507B00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</w:rPr>
        <w:t>325465</w:t>
      </w:r>
      <w:r w:rsidRPr="00507B00">
        <w:rPr>
          <w:rFonts w:ascii="Times New Roman" w:eastAsia="Times New Roman" w:hAnsi="Times New Roman" w:cs="Times New Roman"/>
          <w:sz w:val="28"/>
          <w:szCs w:val="28"/>
        </w:rPr>
        <w:t>)/2=</w:t>
      </w:r>
      <w:r>
        <w:rPr>
          <w:rFonts w:ascii="Times New Roman" w:eastAsia="Times New Roman" w:hAnsi="Times New Roman" w:cs="Times New Roman"/>
          <w:sz w:val="28"/>
          <w:szCs w:val="28"/>
        </w:rPr>
        <w:t>322296</w:t>
      </w:r>
    </w:p>
    <w:p w:rsidR="00E82F81" w:rsidRPr="00E82F81" w:rsidRDefault="000C29D1" w:rsidP="007F2C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B1521E">
        <w:rPr>
          <w:rFonts w:eastAsia="Times New Roman"/>
          <w:sz w:val="28"/>
          <w:szCs w:val="28"/>
        </w:rPr>
        <w:t xml:space="preserve">     </w:t>
      </w:r>
      <w:r w:rsidR="00B1521E" w:rsidRPr="00E82F81">
        <w:rPr>
          <w:rFonts w:ascii="Times New Roman" w:eastAsia="Times New Roman" w:hAnsi="Times New Roman" w:cs="Times New Roman"/>
          <w:sz w:val="28"/>
          <w:szCs w:val="28"/>
        </w:rPr>
        <w:t>По результатам расчета показателей рентабельности можно сделать следующие выводы:</w:t>
      </w:r>
    </w:p>
    <w:p w:rsidR="00B1521E" w:rsidRPr="00E82F81" w:rsidRDefault="007F2C5C" w:rsidP="007F2C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1521E" w:rsidRPr="00E82F81">
        <w:rPr>
          <w:rFonts w:ascii="Times New Roman" w:eastAsia="Times New Roman" w:hAnsi="Times New Roman" w:cs="Times New Roman"/>
          <w:sz w:val="28"/>
          <w:szCs w:val="28"/>
        </w:rPr>
        <w:t xml:space="preserve">1. с каждого рубля затрат 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>ПАО «Мечел»</w:t>
      </w:r>
      <w:r w:rsidR="00B1521E" w:rsidRPr="00E82F81">
        <w:rPr>
          <w:rFonts w:ascii="Times New Roman" w:hAnsi="Times New Roman" w:cs="Times New Roman"/>
          <w:sz w:val="28"/>
          <w:szCs w:val="28"/>
        </w:rPr>
        <w:t xml:space="preserve"> </w:t>
      </w:r>
      <w:r w:rsidR="00B1521E" w:rsidRPr="00E82F81">
        <w:rPr>
          <w:rFonts w:ascii="Times New Roman" w:eastAsia="Times New Roman" w:hAnsi="Times New Roman" w:cs="Times New Roman"/>
          <w:sz w:val="28"/>
          <w:szCs w:val="28"/>
        </w:rPr>
        <w:t xml:space="preserve"> имел соответственно по годам 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>18,94</w:t>
      </w:r>
      <w:r w:rsidR="00B1521E" w:rsidRPr="00E82F81">
        <w:rPr>
          <w:rFonts w:ascii="Times New Roman" w:eastAsia="Times New Roman" w:hAnsi="Times New Roman" w:cs="Times New Roman"/>
          <w:sz w:val="28"/>
          <w:szCs w:val="28"/>
        </w:rPr>
        <w:t xml:space="preserve"> коп. (201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>8</w:t>
      </w:r>
      <w:r w:rsidR="00B1521E" w:rsidRPr="00E82F81">
        <w:rPr>
          <w:rFonts w:ascii="Times New Roman" w:eastAsia="Times New Roman" w:hAnsi="Times New Roman" w:cs="Times New Roman"/>
          <w:sz w:val="28"/>
          <w:szCs w:val="28"/>
        </w:rPr>
        <w:t>год.),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>23,62</w:t>
      </w:r>
      <w:r w:rsidR="00B1521E" w:rsidRPr="00E82F81">
        <w:rPr>
          <w:rFonts w:ascii="Times New Roman" w:eastAsia="Times New Roman" w:hAnsi="Times New Roman" w:cs="Times New Roman"/>
          <w:sz w:val="28"/>
          <w:szCs w:val="28"/>
        </w:rPr>
        <w:t>коп.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21E" w:rsidRPr="00E82F81">
        <w:rPr>
          <w:rFonts w:ascii="Times New Roman" w:eastAsia="Times New Roman" w:hAnsi="Times New Roman" w:cs="Times New Roman"/>
          <w:sz w:val="28"/>
          <w:szCs w:val="28"/>
        </w:rPr>
        <w:t>(201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521E" w:rsidRPr="00E82F81">
        <w:rPr>
          <w:rFonts w:ascii="Times New Roman" w:eastAsia="Times New Roman" w:hAnsi="Times New Roman" w:cs="Times New Roman"/>
          <w:sz w:val="28"/>
          <w:szCs w:val="28"/>
        </w:rPr>
        <w:t>год)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21E" w:rsidRPr="00E82F81">
        <w:rPr>
          <w:rFonts w:ascii="Times New Roman" w:eastAsia="Times New Roman" w:hAnsi="Times New Roman" w:cs="Times New Roman"/>
          <w:sz w:val="28"/>
          <w:szCs w:val="28"/>
        </w:rPr>
        <w:t>прибыли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>т.е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 xml:space="preserve"> идет снижение  рентабельности затрат.</w:t>
      </w:r>
    </w:p>
    <w:p w:rsidR="000C29D1" w:rsidRDefault="007F2C5C" w:rsidP="007F2C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C2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 xml:space="preserve">с каждого рубля выручки предприятие </w:t>
      </w:r>
      <w:r w:rsidR="00E82F81" w:rsidRPr="00E82F81">
        <w:rPr>
          <w:rFonts w:ascii="Times New Roman" w:hAnsi="Times New Roman" w:cs="Times New Roman"/>
          <w:sz w:val="28"/>
          <w:szCs w:val="28"/>
        </w:rPr>
        <w:t xml:space="preserve"> 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>в среднем имело  соответственно 15,93коп.</w:t>
      </w:r>
      <w:r w:rsidR="000C2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>(2018год),</w:t>
      </w:r>
      <w:r w:rsidR="000C29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>19,11коп.</w:t>
      </w:r>
      <w:r w:rsidR="000C2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F81" w:rsidRPr="00E82F81">
        <w:rPr>
          <w:rFonts w:ascii="Times New Roman" w:eastAsia="Times New Roman" w:hAnsi="Times New Roman" w:cs="Times New Roman"/>
          <w:sz w:val="28"/>
          <w:szCs w:val="28"/>
        </w:rPr>
        <w:t>(2017год.) прибыли;</w:t>
      </w:r>
    </w:p>
    <w:p w:rsidR="00E82F81" w:rsidRPr="00E82F81" w:rsidRDefault="00E82F81" w:rsidP="007F2C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F81">
        <w:rPr>
          <w:rFonts w:ascii="Times New Roman" w:eastAsia="Times New Roman" w:hAnsi="Times New Roman" w:cs="Times New Roman"/>
          <w:sz w:val="28"/>
          <w:szCs w:val="28"/>
        </w:rPr>
        <w:t>опять отмечается тенденция к снижению на 3,18 коп.</w:t>
      </w:r>
    </w:p>
    <w:p w:rsidR="002220D7" w:rsidRDefault="002220D7" w:rsidP="007F2C5C">
      <w:pPr>
        <w:pStyle w:val="Default"/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Предприятие работает рентабельно. Хотя нужно отметить  тенденцию по снижению показателй рентабельности  затрат,рентабельности  продаж по прибыли от продаж и рентабельности продаж по прибыли до налогообложения.Рентабельность продаж по чистой прибыли и рентабельность капитала в 2018 году по сравнению с 2017 годом совсем незначительно увеличились.</w:t>
      </w:r>
    </w:p>
    <w:p w:rsidR="002220D7" w:rsidRDefault="002220D7" w:rsidP="00F32ED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32EDC" w:rsidRPr="00AE30BC" w:rsidRDefault="00F32EDC" w:rsidP="00F32ED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F32EDC">
        <w:rPr>
          <w:rFonts w:ascii="Times New Roman" w:hAnsi="Times New Roman" w:cs="Times New Roman"/>
          <w:sz w:val="28"/>
          <w:szCs w:val="28"/>
        </w:rPr>
        <w:t>2</w:t>
      </w:r>
      <w:r w:rsidRPr="00AE30BC">
        <w:rPr>
          <w:rFonts w:ascii="Times New Roman" w:hAnsi="Times New Roman" w:cs="Times New Roman"/>
          <w:b/>
          <w:sz w:val="28"/>
          <w:szCs w:val="28"/>
        </w:rPr>
        <w:t xml:space="preserve">. Провести оценку имущественного потенциала компании </w:t>
      </w:r>
    </w:p>
    <w:p w:rsidR="00F32EDC" w:rsidRPr="00AE30BC" w:rsidRDefault="00F32EDC" w:rsidP="00F32ED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7"/>
        <w:gridCol w:w="8533"/>
      </w:tblGrid>
      <w:tr w:rsidR="00F32EDC" w:rsidRPr="00F32EDC" w:rsidTr="00F32EDC">
        <w:trPr>
          <w:trHeight w:val="219"/>
        </w:trPr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:rsidR="00F32EDC" w:rsidRDefault="007F2C5C" w:rsidP="007F2C5C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</w:t>
            </w:r>
            <w:r w:rsidR="00F32EDC" w:rsidRPr="00F32E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Цель – своевременное выявление негативных тенденций, приводящих к замедлению оборачиваемости активов и снижению степени ликвидности баланса </w:t>
            </w:r>
            <w:r w:rsidR="00F32EDC" w:rsidRPr="00F32E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Чек-лист оценки имущественного потенциала компании </w:t>
            </w:r>
          </w:p>
          <w:p w:rsidR="007F2C5C" w:rsidRPr="00F32EDC" w:rsidRDefault="007F2C5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DC" w:rsidRPr="00F32EDC" w:rsidTr="00F32EDC">
        <w:trPr>
          <w:trHeight w:val="1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D30116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D3011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D30116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D30116">
              <w:rPr>
                <w:rFonts w:ascii="Times New Roman" w:hAnsi="Times New Roman" w:cs="Times New Roman"/>
              </w:rPr>
              <w:t xml:space="preserve">Формирование аналитического (управленческого) баланса </w:t>
            </w:r>
          </w:p>
        </w:tc>
      </w:tr>
      <w:tr w:rsidR="00F32EDC" w:rsidRPr="00F32EDC" w:rsidTr="00F32EDC">
        <w:trPr>
          <w:trHeight w:val="1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D30116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D30116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D30116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D30116">
              <w:rPr>
                <w:rFonts w:ascii="Times New Roman" w:hAnsi="Times New Roman" w:cs="Times New Roman"/>
              </w:rPr>
              <w:t xml:space="preserve">Горизонтальный и вертикальный анализ состава и структуры активов </w:t>
            </w:r>
          </w:p>
        </w:tc>
      </w:tr>
      <w:tr w:rsidR="00F32EDC" w:rsidRPr="00F32EDC" w:rsidTr="00F32EDC">
        <w:trPr>
          <w:trHeight w:val="3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D30116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D30116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D30116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D30116">
              <w:rPr>
                <w:rFonts w:ascii="Times New Roman" w:hAnsi="Times New Roman" w:cs="Times New Roman"/>
              </w:rPr>
              <w:t xml:space="preserve">Горизонтальный и вертикальный анализ состава и структуры капитала и обязательств </w:t>
            </w:r>
          </w:p>
        </w:tc>
      </w:tr>
      <w:tr w:rsidR="00F32EDC" w:rsidRPr="00F32EDC" w:rsidTr="00F32EDC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D30116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D30116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D30116" w:rsidRDefault="00F32EDC" w:rsidP="00F32ED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30116">
              <w:rPr>
                <w:rFonts w:ascii="Times New Roman" w:hAnsi="Times New Roman" w:cs="Times New Roman"/>
              </w:rPr>
              <w:t xml:space="preserve">Определение болевых точек (низкая доля денежных средств, высокий удельный вес сомнительных долгов в составе дебиторской задолженности, дефицит оборотных активов, недостаток собственного капитала и пр.) </w:t>
            </w:r>
          </w:p>
        </w:tc>
      </w:tr>
      <w:tr w:rsidR="00F32EDC" w:rsidRPr="00F32EDC" w:rsidTr="00F32EDC">
        <w:trPr>
          <w:trHeight w:val="5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D30116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D30116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D30116" w:rsidRDefault="00F32EDC" w:rsidP="00F32ED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30116">
              <w:rPr>
                <w:rFonts w:ascii="Times New Roman" w:hAnsi="Times New Roman" w:cs="Times New Roman"/>
              </w:rPr>
              <w:t xml:space="preserve">Выводы по разделу: формулировка заключения об удовлетворительности структуры баланса (удовлетворительна, в целом удовлетворительна, неудовлетворительна). Основа - соответствие ключевым балансовым соотношениям и «Золотому правилу роста компании» </w:t>
            </w:r>
          </w:p>
        </w:tc>
      </w:tr>
    </w:tbl>
    <w:p w:rsidR="00F32EDC" w:rsidRDefault="00F32EDC" w:rsidP="00F32EDC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3"/>
          <w:szCs w:val="23"/>
        </w:rPr>
      </w:pPr>
    </w:p>
    <w:p w:rsidR="00AE30BC" w:rsidRDefault="00AE30BC" w:rsidP="00A86202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AE30BC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Решение:</w:t>
      </w:r>
    </w:p>
    <w:p w:rsidR="00AE30BC" w:rsidRPr="00AE30BC" w:rsidRDefault="00F2217C" w:rsidP="00CA52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8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E30BC" w:rsidRPr="00F22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0BC"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состояние предприятия характеризуется</w:t>
      </w:r>
      <w:r w:rsid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0BC"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размещением и использованием средств (активов) и источниками их формирования (пассивами).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0BC"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0BC"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Форме  №1. </w:t>
      </w:r>
    </w:p>
    <w:p w:rsidR="00CA1161" w:rsidRDefault="00AE30BC" w:rsidP="00AE30B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общей оценки динамики финансового  состояния</w:t>
      </w:r>
      <w:r w:rsid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следует сгруппировать статьи баланса в</w:t>
      </w:r>
      <w:r w:rsid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группы, по признаку </w:t>
      </w:r>
    </w:p>
    <w:p w:rsidR="00CA1161" w:rsidRDefault="00CA1161" w:rsidP="00AE30B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61" w:rsidRDefault="00CA1161" w:rsidP="00AE30B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61" w:rsidRDefault="00CA1161" w:rsidP="00AE30B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278" w:rsidRDefault="00AE30BC" w:rsidP="00AE30B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ликвидности (статьи актива) и срочности обязательств (статьи пассива).</w:t>
      </w:r>
    </w:p>
    <w:p w:rsidR="00302278" w:rsidRPr="00302278" w:rsidRDefault="00302278" w:rsidP="00AE30B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7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Агрегированный баланс</w:t>
      </w:r>
      <w:r w:rsidRPr="00302278">
        <w:rPr>
          <w:rFonts w:ascii="Times New Roman" w:hAnsi="Times New Roman" w:cs="Times New Roman"/>
          <w:sz w:val="28"/>
          <w:szCs w:val="28"/>
        </w:rPr>
        <w:t xml:space="preserve"> – это обобщенная (укрупненная) форма Бухгалтерского баланса предприятия, способствующая упрощению финансового анализа деятельности хозяйствующего субъекта.</w:t>
      </w:r>
    </w:p>
    <w:p w:rsidR="00A12226" w:rsidRDefault="00361B86" w:rsidP="00A862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9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86202" w:rsidRPr="00A8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составляется агрегированный баланс, </w:t>
      </w:r>
      <w:r w:rsidR="009454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86202" w:rsidRPr="00A86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разделы сохраняются, но внутри каждого из них происходят преобразования. Строки</w:t>
      </w:r>
    </w:p>
    <w:p w:rsidR="00A86202" w:rsidRPr="00A86202" w:rsidRDefault="00A86202" w:rsidP="00A862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активов группируются по принципу ликвидности (способности быстро превращаться в денежные средства), пассивов—по сроку погашения. Четкой инструкции о том, как составляется агрегированный бухгалтерский баланс, не</w:t>
      </w:r>
      <w:r w:rsidR="0099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существует.Главное правило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придерживаться принципа экономической обоснованности </w:t>
      </w:r>
      <w:r w:rsidR="00C80E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0BC" w:rsidRPr="00AE30BC" w:rsidRDefault="00582BA1" w:rsidP="00AE30B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E30BC"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</w:t>
      </w:r>
      <w:r w:rsid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0BC"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агрегированного (сравнительного аналитического)  баланса</w:t>
      </w:r>
    </w:p>
    <w:p w:rsidR="00F2217C" w:rsidRDefault="00AE30BC" w:rsidP="00F221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анализ структуры и имущ</w:t>
      </w:r>
      <w:r w:rsidR="00CA52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источников</w:t>
      </w:r>
      <w:r w:rsid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п</w:t>
      </w:r>
      <w:r w:rsidR="00F221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E30B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едприятия</w:t>
      </w:r>
      <w:r w:rsid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="00F2217C"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аналитический баланс позволяет</w:t>
      </w:r>
      <w:r w:rsid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17C"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упростить работу по проведению горизонтального и</w:t>
      </w:r>
      <w:r w:rsid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17C"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вертикального анализа основных финансовых показателей</w:t>
      </w:r>
      <w:r w:rsid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17C"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предприятия. </w:t>
      </w:r>
    </w:p>
    <w:p w:rsidR="00F2217C" w:rsidRPr="00F2217C" w:rsidRDefault="00F2217C" w:rsidP="00F221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Горизонтальный или динамический анализ позволяет установить их абсолютные приращения и темпы роста,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для характеристики финансового состояния предприятия. </w:t>
      </w:r>
    </w:p>
    <w:p w:rsidR="00AD7C66" w:rsidRDefault="00F2217C" w:rsidP="00F221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стоимости имущества дает дополнительную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AD7C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2217C" w:rsidRDefault="00F2217C" w:rsidP="00F221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финансовых результатов, о финансовой</w:t>
      </w:r>
      <w:r w:rsidR="00F2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мощи предприятия и его возможностях</w:t>
      </w:r>
      <w:r w:rsidR="00F22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62CB" w:rsidRDefault="000462CB" w:rsidP="00F22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AB3A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-Горизонтальный анализ </w:t>
      </w:r>
      <w:r w:rsidRPr="00F32EDC">
        <w:rPr>
          <w:rFonts w:ascii="Times New Roman" w:hAnsi="Times New Roman" w:cs="Times New Roman"/>
          <w:sz w:val="28"/>
          <w:szCs w:val="28"/>
        </w:rPr>
        <w:t>состава активов</w:t>
      </w:r>
      <w:r w:rsidRPr="000462CB">
        <w:rPr>
          <w:rFonts w:ascii="Times New Roman" w:hAnsi="Times New Roman" w:cs="Times New Roman"/>
          <w:sz w:val="28"/>
          <w:szCs w:val="28"/>
        </w:rPr>
        <w:t xml:space="preserve"> </w:t>
      </w:r>
      <w:r w:rsidRPr="00EF5ADD">
        <w:rPr>
          <w:rFonts w:ascii="Times New Roman" w:hAnsi="Times New Roman" w:cs="Times New Roman"/>
          <w:sz w:val="28"/>
          <w:szCs w:val="28"/>
        </w:rPr>
        <w:t xml:space="preserve">предприятия </w:t>
      </w:r>
    </w:p>
    <w:p w:rsidR="000462CB" w:rsidRPr="00F2217C" w:rsidRDefault="000462CB" w:rsidP="00F221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ADD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6-20</w:t>
      </w:r>
      <w:r w:rsidRPr="00EF5A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F5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EF5AD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2235"/>
        <w:gridCol w:w="1417"/>
        <w:gridCol w:w="1559"/>
        <w:gridCol w:w="1418"/>
        <w:gridCol w:w="1559"/>
        <w:gridCol w:w="1383"/>
      </w:tblGrid>
      <w:tr w:rsidR="00361B86" w:rsidTr="00CA1161">
        <w:trPr>
          <w:trHeight w:val="1615"/>
        </w:trPr>
        <w:tc>
          <w:tcPr>
            <w:tcW w:w="2235" w:type="dxa"/>
          </w:tcPr>
          <w:p w:rsidR="00361B86" w:rsidRPr="001F06EF" w:rsidRDefault="00361B86" w:rsidP="001F0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7" w:type="dxa"/>
          </w:tcPr>
          <w:p w:rsidR="00361B86" w:rsidRPr="001F06EF" w:rsidRDefault="00361B86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61B86" w:rsidRPr="001F06EF" w:rsidRDefault="000B2D2D" w:rsidP="000B2D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  <w:r w:rsidR="00361B86"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.руб</w:t>
            </w:r>
            <w:r w:rsidR="0036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361B86" w:rsidRPr="001F06EF" w:rsidRDefault="00361B86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31.12.2017</w:t>
            </w:r>
          </w:p>
          <w:p w:rsidR="00361B86" w:rsidRPr="001F06EF" w:rsidRDefault="000B2D2D" w:rsidP="000B2D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  <w:r w:rsidR="00361B86"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36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361B86" w:rsidRPr="001F06EF" w:rsidRDefault="00361B86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31.12.2018</w:t>
            </w:r>
          </w:p>
          <w:p w:rsidR="00361B86" w:rsidRPr="001F06EF" w:rsidRDefault="000B2D2D" w:rsidP="000B2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  <w:r w:rsidR="00361B86"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36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9922B9" w:rsidRDefault="00D30116" w:rsidP="00361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  <w:r w:rsid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к 2016г</w:t>
            </w:r>
            <w:r w:rsidR="000F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1B86" w:rsidRPr="00F2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(+/- </w:t>
            </w:r>
            <w:r w:rsidR="00361B86"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  <w:p w:rsidR="00361B86" w:rsidRPr="00F221C6" w:rsidRDefault="000B2D2D" w:rsidP="00361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  <w:r w:rsidR="00361B86" w:rsidRPr="00F2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руб.) </w:t>
            </w:r>
          </w:p>
          <w:p w:rsidR="00361B86" w:rsidRPr="001F06EF" w:rsidRDefault="00361B86" w:rsidP="00361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361B86" w:rsidRPr="001F06EF" w:rsidRDefault="00361B86" w:rsidP="001F0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</w:t>
            </w:r>
          </w:p>
          <w:p w:rsidR="00361B86" w:rsidRPr="001F06EF" w:rsidRDefault="00361B86" w:rsidP="001F0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роста</w:t>
            </w:r>
          </w:p>
          <w:p w:rsidR="00361B86" w:rsidRPr="001F06EF" w:rsidRDefault="00361B86" w:rsidP="001F0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(%) </w:t>
            </w:r>
          </w:p>
          <w:p w:rsidR="00361B86" w:rsidRPr="001F06EF" w:rsidRDefault="00361B86" w:rsidP="001F0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</w:t>
            </w:r>
            <w:r w:rsidR="00D7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1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61B86" w:rsidRPr="001F06EF" w:rsidRDefault="00361B86" w:rsidP="001F0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стр.2)*</w:t>
            </w:r>
          </w:p>
          <w:p w:rsidR="00361B86" w:rsidRPr="001F06EF" w:rsidRDefault="00361B86" w:rsidP="001F0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1B86" w:rsidTr="00CA1161">
        <w:trPr>
          <w:trHeight w:val="240"/>
        </w:trPr>
        <w:tc>
          <w:tcPr>
            <w:tcW w:w="2235" w:type="dxa"/>
            <w:tcBorders>
              <w:top w:val="single" w:sz="4" w:space="0" w:color="auto"/>
            </w:tcBorders>
          </w:tcPr>
          <w:p w:rsidR="00361B86" w:rsidRPr="001F06EF" w:rsidRDefault="00361B86" w:rsidP="001F0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61B86" w:rsidRPr="001F06EF" w:rsidRDefault="00361B86" w:rsidP="001F0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1B86" w:rsidRPr="001F06EF" w:rsidRDefault="00666196" w:rsidP="00666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61B86" w:rsidRPr="001F06EF" w:rsidRDefault="00666196" w:rsidP="00666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1B86" w:rsidRPr="001F06EF" w:rsidRDefault="00666196" w:rsidP="001F0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361B86" w:rsidRPr="001F06EF" w:rsidRDefault="00666196" w:rsidP="00666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61B86" w:rsidTr="00CA1161">
        <w:trPr>
          <w:trHeight w:val="255"/>
        </w:trPr>
        <w:tc>
          <w:tcPr>
            <w:tcW w:w="2235" w:type="dxa"/>
            <w:tcBorders>
              <w:bottom w:val="single" w:sz="4" w:space="0" w:color="auto"/>
            </w:tcBorders>
          </w:tcPr>
          <w:p w:rsidR="00361B86" w:rsidRPr="001F06EF" w:rsidRDefault="00361B86" w:rsidP="00F22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1B86" w:rsidRPr="001F06EF" w:rsidRDefault="00D7646E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1B86" w:rsidRPr="001F06EF" w:rsidRDefault="00D7646E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319127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1B86" w:rsidRPr="001F06EF" w:rsidRDefault="00D7646E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317625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1B86" w:rsidRPr="001F06EF" w:rsidRDefault="00D7646E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-7840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361B86" w:rsidRPr="001F06EF" w:rsidRDefault="00D7646E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97,59</w:t>
            </w:r>
          </w:p>
        </w:tc>
      </w:tr>
      <w:tr w:rsidR="00361B86" w:rsidTr="00CA1161">
        <w:trPr>
          <w:trHeight w:val="495"/>
        </w:trPr>
        <w:tc>
          <w:tcPr>
            <w:tcW w:w="2235" w:type="dxa"/>
            <w:tcBorders>
              <w:bottom w:val="single" w:sz="4" w:space="0" w:color="auto"/>
            </w:tcBorders>
          </w:tcPr>
          <w:p w:rsidR="00361B86" w:rsidRPr="001F06EF" w:rsidRDefault="00361B86" w:rsidP="00F22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1.Внеоборотные</w:t>
            </w:r>
          </w:p>
          <w:p w:rsidR="00361B86" w:rsidRPr="001F06EF" w:rsidRDefault="00361B86" w:rsidP="00F22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активы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61B86" w:rsidRPr="00115AF8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261700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72E1" w:rsidRPr="00115AF8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D2D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D2D" w:rsidRPr="001F06EF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245485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1B86" w:rsidRDefault="00361B86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D2D" w:rsidRPr="001F06EF" w:rsidRDefault="000B2D2D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-16215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7646E" w:rsidRDefault="00D7646E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2E1" w:rsidRPr="001F06EF" w:rsidRDefault="00D7646E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93,80</w:t>
            </w:r>
          </w:p>
        </w:tc>
      </w:tr>
      <w:tr w:rsidR="00361B86" w:rsidTr="00CA1161">
        <w:tc>
          <w:tcPr>
            <w:tcW w:w="2235" w:type="dxa"/>
          </w:tcPr>
          <w:p w:rsidR="00361B86" w:rsidRPr="001F06EF" w:rsidRDefault="00361B86" w:rsidP="001F0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2.Оборотные активы, в том числе</w:t>
            </w:r>
          </w:p>
        </w:tc>
        <w:tc>
          <w:tcPr>
            <w:tcW w:w="1417" w:type="dxa"/>
          </w:tcPr>
          <w:p w:rsidR="00361B86" w:rsidRPr="001F06EF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63765</w:t>
            </w:r>
          </w:p>
        </w:tc>
        <w:tc>
          <w:tcPr>
            <w:tcW w:w="1559" w:type="dxa"/>
            <w:vAlign w:val="center"/>
          </w:tcPr>
          <w:p w:rsidR="009922B9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67462</w:t>
            </w:r>
          </w:p>
          <w:p w:rsidR="000B2D2D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D2D" w:rsidRPr="00115AF8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61B86" w:rsidRPr="001F06EF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72140</w:t>
            </w:r>
          </w:p>
        </w:tc>
        <w:tc>
          <w:tcPr>
            <w:tcW w:w="1559" w:type="dxa"/>
          </w:tcPr>
          <w:p w:rsidR="00361B86" w:rsidRPr="001F06EF" w:rsidRDefault="000B2D2D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+8375</w:t>
            </w:r>
          </w:p>
        </w:tc>
        <w:tc>
          <w:tcPr>
            <w:tcW w:w="1383" w:type="dxa"/>
          </w:tcPr>
          <w:p w:rsidR="00361B86" w:rsidRPr="001F06EF" w:rsidRDefault="00D7646E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113,13</w:t>
            </w:r>
          </w:p>
        </w:tc>
      </w:tr>
      <w:tr w:rsidR="00361B86" w:rsidTr="00CA1161">
        <w:tc>
          <w:tcPr>
            <w:tcW w:w="2235" w:type="dxa"/>
          </w:tcPr>
          <w:p w:rsidR="00361B86" w:rsidRPr="001F06EF" w:rsidRDefault="00361B86" w:rsidP="000B2D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Запасы</w:t>
            </w:r>
            <w:r w:rsidR="00666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361B86" w:rsidRPr="001F06EF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35227</w:t>
            </w:r>
          </w:p>
        </w:tc>
        <w:tc>
          <w:tcPr>
            <w:tcW w:w="1559" w:type="dxa"/>
          </w:tcPr>
          <w:p w:rsidR="00361B86" w:rsidRPr="001F06EF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3799</w:t>
            </w:r>
          </w:p>
        </w:tc>
        <w:tc>
          <w:tcPr>
            <w:tcW w:w="1418" w:type="dxa"/>
            <w:vAlign w:val="center"/>
          </w:tcPr>
          <w:p w:rsidR="00FD098F" w:rsidRPr="001F06EF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43423</w:t>
            </w:r>
          </w:p>
        </w:tc>
        <w:tc>
          <w:tcPr>
            <w:tcW w:w="1559" w:type="dxa"/>
          </w:tcPr>
          <w:p w:rsidR="00361B86" w:rsidRPr="001F06EF" w:rsidRDefault="000B2D2D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+8196</w:t>
            </w:r>
          </w:p>
        </w:tc>
        <w:tc>
          <w:tcPr>
            <w:tcW w:w="1383" w:type="dxa"/>
          </w:tcPr>
          <w:p w:rsidR="00361B86" w:rsidRPr="001F06EF" w:rsidRDefault="00D7646E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123,27</w:t>
            </w:r>
          </w:p>
        </w:tc>
      </w:tr>
      <w:tr w:rsidR="00361B86" w:rsidTr="00CA1161">
        <w:tc>
          <w:tcPr>
            <w:tcW w:w="2235" w:type="dxa"/>
          </w:tcPr>
          <w:p w:rsidR="00361B86" w:rsidRPr="00F221C6" w:rsidRDefault="00361B86" w:rsidP="00F22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2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ебиторская</w:t>
            </w:r>
          </w:p>
          <w:p w:rsidR="00361B86" w:rsidRPr="001F06EF" w:rsidRDefault="00D0003C" w:rsidP="00D00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1B86" w:rsidRPr="00F2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адолженность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прочие оборотные активы</w:t>
            </w:r>
          </w:p>
        </w:tc>
        <w:tc>
          <w:tcPr>
            <w:tcW w:w="1417" w:type="dxa"/>
          </w:tcPr>
          <w:p w:rsidR="00361B86" w:rsidRPr="001F06EF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26682</w:t>
            </w:r>
          </w:p>
        </w:tc>
        <w:tc>
          <w:tcPr>
            <w:tcW w:w="1559" w:type="dxa"/>
          </w:tcPr>
          <w:p w:rsidR="00361B86" w:rsidRPr="001F06EF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60649</w:t>
            </w:r>
          </w:p>
        </w:tc>
        <w:tc>
          <w:tcPr>
            <w:tcW w:w="1418" w:type="dxa"/>
          </w:tcPr>
          <w:p w:rsidR="00361B86" w:rsidRPr="001F06EF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26406</w:t>
            </w:r>
          </w:p>
        </w:tc>
        <w:tc>
          <w:tcPr>
            <w:tcW w:w="1559" w:type="dxa"/>
          </w:tcPr>
          <w:p w:rsidR="00361B86" w:rsidRPr="001F06EF" w:rsidRDefault="00D7646E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-276</w:t>
            </w:r>
          </w:p>
        </w:tc>
        <w:tc>
          <w:tcPr>
            <w:tcW w:w="1383" w:type="dxa"/>
          </w:tcPr>
          <w:p w:rsidR="00361B86" w:rsidRPr="001F06EF" w:rsidRDefault="00D7646E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98,97</w:t>
            </w:r>
          </w:p>
        </w:tc>
      </w:tr>
      <w:tr w:rsidR="00361B86" w:rsidTr="00CA1161">
        <w:tc>
          <w:tcPr>
            <w:tcW w:w="2235" w:type="dxa"/>
          </w:tcPr>
          <w:p w:rsidR="00361B86" w:rsidRPr="001F06EF" w:rsidRDefault="00361B86" w:rsidP="001F0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 КФА</w:t>
            </w:r>
          </w:p>
        </w:tc>
        <w:tc>
          <w:tcPr>
            <w:tcW w:w="1417" w:type="dxa"/>
          </w:tcPr>
          <w:p w:rsidR="00361B86" w:rsidRPr="001F06EF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1856</w:t>
            </w:r>
          </w:p>
        </w:tc>
        <w:tc>
          <w:tcPr>
            <w:tcW w:w="1559" w:type="dxa"/>
          </w:tcPr>
          <w:p w:rsidR="00361B86" w:rsidRPr="001F06EF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</w:t>
            </w:r>
          </w:p>
        </w:tc>
        <w:tc>
          <w:tcPr>
            <w:tcW w:w="1418" w:type="dxa"/>
          </w:tcPr>
          <w:p w:rsidR="00361B86" w:rsidRPr="001F06EF" w:rsidRDefault="000B2D2D" w:rsidP="009922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</w:t>
            </w:r>
          </w:p>
        </w:tc>
        <w:tc>
          <w:tcPr>
            <w:tcW w:w="1559" w:type="dxa"/>
          </w:tcPr>
          <w:p w:rsidR="00361B86" w:rsidRPr="001F06EF" w:rsidRDefault="00D7646E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+455</w:t>
            </w:r>
          </w:p>
        </w:tc>
        <w:tc>
          <w:tcPr>
            <w:tcW w:w="1383" w:type="dxa"/>
          </w:tcPr>
          <w:p w:rsidR="00361B86" w:rsidRPr="001F06EF" w:rsidRDefault="00D7646E" w:rsidP="00AE3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124,52</w:t>
            </w:r>
          </w:p>
        </w:tc>
      </w:tr>
    </w:tbl>
    <w:p w:rsidR="00F2217C" w:rsidRDefault="00F2217C" w:rsidP="00AE30B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C5C" w:rsidRDefault="007F2C5C" w:rsidP="00AD7C66">
      <w:pPr>
        <w:ind w:left="140"/>
        <w:rPr>
          <w:rFonts w:ascii="Times New Roman" w:hAnsi="Times New Roman" w:cs="Times New Roman"/>
          <w:sz w:val="28"/>
          <w:szCs w:val="28"/>
        </w:rPr>
      </w:pPr>
    </w:p>
    <w:p w:rsidR="007F2C5C" w:rsidRDefault="007F2C5C" w:rsidP="00AD7C66">
      <w:pPr>
        <w:ind w:left="140"/>
        <w:rPr>
          <w:rFonts w:ascii="Times New Roman" w:hAnsi="Times New Roman" w:cs="Times New Roman"/>
          <w:sz w:val="28"/>
          <w:szCs w:val="28"/>
        </w:rPr>
      </w:pPr>
    </w:p>
    <w:p w:rsidR="000462CB" w:rsidRDefault="00AD7C66" w:rsidP="00AD7C66">
      <w:pPr>
        <w:ind w:left="140"/>
        <w:rPr>
          <w:rFonts w:ascii="Times New Roman" w:hAnsi="Times New Roman" w:cs="Times New Roman"/>
          <w:sz w:val="28"/>
          <w:szCs w:val="28"/>
        </w:rPr>
      </w:pPr>
      <w:r w:rsidRPr="00EF5AD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B3AA5">
        <w:rPr>
          <w:rFonts w:ascii="Times New Roman" w:hAnsi="Times New Roman" w:cs="Times New Roman"/>
          <w:sz w:val="28"/>
          <w:szCs w:val="28"/>
        </w:rPr>
        <w:t>5</w:t>
      </w:r>
      <w:r w:rsidRPr="00EF5ADD">
        <w:rPr>
          <w:rFonts w:ascii="Times New Roman" w:hAnsi="Times New Roman" w:cs="Times New Roman"/>
          <w:sz w:val="28"/>
          <w:szCs w:val="28"/>
        </w:rPr>
        <w:t xml:space="preserve"> –</w:t>
      </w:r>
      <w:r w:rsidR="000462CB">
        <w:rPr>
          <w:rFonts w:ascii="Times New Roman" w:hAnsi="Times New Roman" w:cs="Times New Roman"/>
          <w:sz w:val="28"/>
          <w:szCs w:val="28"/>
        </w:rPr>
        <w:t>Вертикальный анализ с</w:t>
      </w:r>
      <w:r w:rsidRPr="00EF5ADD">
        <w:rPr>
          <w:rFonts w:ascii="Times New Roman" w:hAnsi="Times New Roman" w:cs="Times New Roman"/>
          <w:sz w:val="28"/>
          <w:szCs w:val="28"/>
        </w:rPr>
        <w:t>труктур</w:t>
      </w:r>
      <w:r w:rsidR="000462CB">
        <w:rPr>
          <w:rFonts w:ascii="Times New Roman" w:hAnsi="Times New Roman" w:cs="Times New Roman"/>
          <w:sz w:val="28"/>
          <w:szCs w:val="28"/>
        </w:rPr>
        <w:t>ы</w:t>
      </w:r>
      <w:r w:rsidR="00CB31C9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0462CB">
        <w:rPr>
          <w:rFonts w:ascii="Times New Roman" w:hAnsi="Times New Roman" w:cs="Times New Roman"/>
          <w:sz w:val="28"/>
          <w:szCs w:val="28"/>
        </w:rPr>
        <w:t>ов</w:t>
      </w:r>
      <w:r w:rsidRPr="00EF5ADD">
        <w:rPr>
          <w:rFonts w:ascii="Times New Roman" w:hAnsi="Times New Roman" w:cs="Times New Roman"/>
          <w:sz w:val="28"/>
          <w:szCs w:val="28"/>
        </w:rPr>
        <w:t xml:space="preserve"> предприятия </w:t>
      </w:r>
    </w:p>
    <w:p w:rsidR="00AD7C66" w:rsidRDefault="00AD7C66" w:rsidP="00AD7C66">
      <w:pPr>
        <w:ind w:left="140"/>
        <w:rPr>
          <w:rFonts w:ascii="Times New Roman" w:hAnsi="Times New Roman" w:cs="Times New Roman"/>
          <w:sz w:val="28"/>
          <w:szCs w:val="28"/>
        </w:rPr>
      </w:pPr>
      <w:r w:rsidRPr="00EF5ADD">
        <w:rPr>
          <w:rFonts w:ascii="Times New Roman" w:hAnsi="Times New Roman" w:cs="Times New Roman"/>
          <w:sz w:val="28"/>
          <w:szCs w:val="28"/>
        </w:rPr>
        <w:t>за 201</w:t>
      </w:r>
      <w:r w:rsidR="00D0003C">
        <w:rPr>
          <w:rFonts w:ascii="Times New Roman" w:hAnsi="Times New Roman" w:cs="Times New Roman"/>
          <w:sz w:val="28"/>
          <w:szCs w:val="28"/>
        </w:rPr>
        <w:t>6-20</w:t>
      </w:r>
      <w:r w:rsidRPr="00EF5ADD">
        <w:rPr>
          <w:rFonts w:ascii="Times New Roman" w:hAnsi="Times New Roman" w:cs="Times New Roman"/>
          <w:sz w:val="28"/>
          <w:szCs w:val="28"/>
        </w:rPr>
        <w:t>1</w:t>
      </w:r>
      <w:r w:rsidR="00D0003C">
        <w:rPr>
          <w:rFonts w:ascii="Times New Roman" w:hAnsi="Times New Roman" w:cs="Times New Roman"/>
          <w:sz w:val="28"/>
          <w:szCs w:val="28"/>
        </w:rPr>
        <w:t>8</w:t>
      </w:r>
      <w:r w:rsidRPr="00EF5ADD">
        <w:rPr>
          <w:rFonts w:ascii="Times New Roman" w:hAnsi="Times New Roman" w:cs="Times New Roman"/>
          <w:sz w:val="28"/>
          <w:szCs w:val="28"/>
        </w:rPr>
        <w:t xml:space="preserve"> </w:t>
      </w:r>
      <w:r w:rsidR="00D0003C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EF5ADD">
        <w:rPr>
          <w:rFonts w:ascii="Times New Roman" w:hAnsi="Times New Roman" w:cs="Times New Roman"/>
          <w:sz w:val="28"/>
          <w:szCs w:val="28"/>
        </w:rPr>
        <w:t>г.,</w:t>
      </w:r>
      <w:r w:rsidR="00D0003C">
        <w:rPr>
          <w:rFonts w:ascii="Times New Roman" w:hAnsi="Times New Roman" w:cs="Times New Roman"/>
          <w:sz w:val="28"/>
          <w:szCs w:val="28"/>
        </w:rPr>
        <w:t xml:space="preserve"> </w:t>
      </w:r>
      <w:r w:rsidRPr="00EF5ADD">
        <w:rPr>
          <w:rFonts w:ascii="Times New Roman" w:hAnsi="Times New Roman" w:cs="Times New Roman"/>
          <w:sz w:val="28"/>
          <w:szCs w:val="28"/>
        </w:rPr>
        <w:t>%</w:t>
      </w:r>
    </w:p>
    <w:tbl>
      <w:tblPr>
        <w:tblW w:w="9772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6"/>
        <w:gridCol w:w="1559"/>
        <w:gridCol w:w="1418"/>
        <w:gridCol w:w="1499"/>
        <w:gridCol w:w="1580"/>
        <w:gridCol w:w="30"/>
      </w:tblGrid>
      <w:tr w:rsidR="00EF5ADD" w:rsidRPr="00412767" w:rsidTr="009D620A">
        <w:trPr>
          <w:trHeight w:val="344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7646E" w:rsidRDefault="00EF5ADD" w:rsidP="00D76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EF5ADD" w:rsidRDefault="00EF5ADD" w:rsidP="00D76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7646E" w:rsidRPr="001F06EF" w:rsidRDefault="00D7646E" w:rsidP="00D76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EF5ADD" w:rsidRPr="001F06EF" w:rsidRDefault="00EF5ADD" w:rsidP="00D76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31.12.2017</w:t>
            </w:r>
          </w:p>
          <w:p w:rsidR="00EF5ADD" w:rsidRPr="001F06EF" w:rsidRDefault="00EF5ADD" w:rsidP="00D76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7646E" w:rsidRDefault="00EF5ADD" w:rsidP="00D76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EF5ADD" w:rsidRPr="001F06EF" w:rsidRDefault="00EF5ADD" w:rsidP="00D76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31.12.2018</w:t>
            </w:r>
          </w:p>
          <w:p w:rsidR="00EF5ADD" w:rsidRPr="001F06EF" w:rsidRDefault="00EF5ADD" w:rsidP="00D76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  <w:p w:rsidR="00116209" w:rsidRDefault="00EF5ADD" w:rsidP="00116209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в структуре</w:t>
            </w:r>
          </w:p>
          <w:p w:rsidR="00116209" w:rsidRPr="00EF5ADD" w:rsidRDefault="00116209" w:rsidP="00116209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F5ADD" w:rsidRPr="00412767" w:rsidRDefault="00EF5ADD" w:rsidP="008B0CC0">
            <w:pPr>
              <w:rPr>
                <w:sz w:val="1"/>
                <w:szCs w:val="1"/>
              </w:rPr>
            </w:pPr>
          </w:p>
        </w:tc>
      </w:tr>
      <w:tr w:rsidR="00EF5ADD" w:rsidRPr="00412767" w:rsidTr="009D620A">
        <w:trPr>
          <w:trHeight w:val="137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F5ADD" w:rsidRPr="00412767" w:rsidRDefault="00EF5ADD" w:rsidP="008B0CC0">
            <w:pPr>
              <w:rPr>
                <w:sz w:val="1"/>
                <w:szCs w:val="1"/>
              </w:rPr>
            </w:pPr>
          </w:p>
        </w:tc>
      </w:tr>
      <w:tr w:rsidR="00EF5ADD" w:rsidRPr="00412767" w:rsidTr="009D620A">
        <w:trPr>
          <w:trHeight w:val="139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F5ADD" w:rsidRPr="00412767" w:rsidRDefault="00EF5ADD" w:rsidP="008B0CC0">
            <w:pPr>
              <w:rPr>
                <w:sz w:val="1"/>
                <w:szCs w:val="1"/>
              </w:rPr>
            </w:pPr>
          </w:p>
        </w:tc>
      </w:tr>
      <w:tr w:rsidR="00EF5ADD" w:rsidRPr="00412767" w:rsidTr="009D620A">
        <w:trPr>
          <w:trHeight w:val="89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F5ADD" w:rsidRPr="00412767" w:rsidRDefault="00EF5ADD" w:rsidP="008B0CC0">
            <w:pPr>
              <w:rPr>
                <w:sz w:val="1"/>
                <w:szCs w:val="1"/>
              </w:rPr>
            </w:pPr>
          </w:p>
        </w:tc>
      </w:tr>
      <w:tr w:rsidR="00EF5ADD" w:rsidRPr="00412767" w:rsidTr="009D620A">
        <w:trPr>
          <w:trHeight w:val="366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5ADD" w:rsidRPr="001F06EF" w:rsidRDefault="00EF5ADD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C74B2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F5ADD" w:rsidRPr="00EF5ADD" w:rsidRDefault="00EF5ADD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" w:type="dxa"/>
            <w:vAlign w:val="bottom"/>
          </w:tcPr>
          <w:p w:rsidR="00EF5ADD" w:rsidRPr="00412767" w:rsidRDefault="00EF5ADD" w:rsidP="008B0CC0">
            <w:pPr>
              <w:rPr>
                <w:sz w:val="1"/>
                <w:szCs w:val="1"/>
              </w:rPr>
            </w:pPr>
          </w:p>
        </w:tc>
      </w:tr>
      <w:tr w:rsidR="00EF5ADD" w:rsidRPr="00412767" w:rsidTr="009D620A">
        <w:trPr>
          <w:trHeight w:val="11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03C" w:rsidRPr="001F06EF" w:rsidRDefault="00D0003C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1.Внеоборотные</w:t>
            </w:r>
          </w:p>
          <w:p w:rsidR="00EF5ADD" w:rsidRPr="00EF5ADD" w:rsidRDefault="00D0003C" w:rsidP="008B0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D7646E" w:rsidP="00C74B2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D7646E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78,86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D7646E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5ADD" w:rsidRPr="00EF5ADD" w:rsidRDefault="00D7646E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-3,12</w:t>
            </w:r>
          </w:p>
        </w:tc>
        <w:tc>
          <w:tcPr>
            <w:tcW w:w="30" w:type="dxa"/>
            <w:vAlign w:val="bottom"/>
          </w:tcPr>
          <w:p w:rsidR="00EF5ADD" w:rsidRPr="00412767" w:rsidRDefault="00EF5ADD" w:rsidP="008B0CC0">
            <w:pPr>
              <w:rPr>
                <w:sz w:val="1"/>
                <w:szCs w:val="1"/>
              </w:rPr>
            </w:pPr>
          </w:p>
        </w:tc>
      </w:tr>
      <w:tr w:rsidR="00EF5ADD" w:rsidRPr="00412767" w:rsidTr="009D620A">
        <w:trPr>
          <w:trHeight w:val="301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5ADD" w:rsidRPr="001F06EF" w:rsidRDefault="00EF5ADD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2.Оборотные активы, в том числе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F6675" w:rsidRPr="00EF5ADD" w:rsidRDefault="00D7646E" w:rsidP="00C74B2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F6675" w:rsidRPr="00EF5ADD" w:rsidRDefault="00D7646E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21,14</w:t>
            </w:r>
          </w:p>
        </w:tc>
        <w:tc>
          <w:tcPr>
            <w:tcW w:w="14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F6675" w:rsidRPr="00EF5ADD" w:rsidRDefault="00D7646E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1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F6675" w:rsidRPr="00EF5ADD" w:rsidRDefault="00D7646E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+3,12</w:t>
            </w:r>
          </w:p>
        </w:tc>
        <w:tc>
          <w:tcPr>
            <w:tcW w:w="30" w:type="dxa"/>
            <w:vAlign w:val="bottom"/>
          </w:tcPr>
          <w:p w:rsidR="00EF5ADD" w:rsidRPr="00412767" w:rsidRDefault="00EF5ADD" w:rsidP="008B0CC0">
            <w:pPr>
              <w:rPr>
                <w:sz w:val="1"/>
                <w:szCs w:val="1"/>
              </w:rPr>
            </w:pPr>
          </w:p>
        </w:tc>
      </w:tr>
      <w:tr w:rsidR="00D0003C" w:rsidRPr="00412767" w:rsidTr="009D620A">
        <w:trPr>
          <w:trHeight w:val="40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03C" w:rsidRPr="00EF5ADD" w:rsidRDefault="00D0003C" w:rsidP="00D76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Запасы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03C" w:rsidRPr="00EF5ADD" w:rsidRDefault="00D7646E" w:rsidP="00C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03C" w:rsidRPr="00EF5ADD" w:rsidRDefault="00D7646E" w:rsidP="00C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03C" w:rsidRPr="00EF5ADD" w:rsidRDefault="00D7646E" w:rsidP="00C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003C" w:rsidRPr="00EF5ADD" w:rsidRDefault="00C74B24" w:rsidP="00C7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+2,85</w:t>
            </w:r>
          </w:p>
        </w:tc>
        <w:tc>
          <w:tcPr>
            <w:tcW w:w="30" w:type="dxa"/>
            <w:vAlign w:val="bottom"/>
          </w:tcPr>
          <w:p w:rsidR="00D0003C" w:rsidRPr="00412767" w:rsidRDefault="00D0003C" w:rsidP="008B0CC0">
            <w:pPr>
              <w:rPr>
                <w:sz w:val="1"/>
                <w:szCs w:val="1"/>
              </w:rPr>
            </w:pPr>
          </w:p>
        </w:tc>
      </w:tr>
      <w:tr w:rsidR="00EF5ADD" w:rsidRPr="00412767" w:rsidTr="009D620A">
        <w:trPr>
          <w:trHeight w:val="525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5ADD" w:rsidRPr="001F06EF" w:rsidRDefault="00EF5ADD" w:rsidP="00EF5A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2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ебиторская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01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</w:t>
            </w:r>
            <w:r w:rsidR="00D76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прочие оборотные активы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0003C" w:rsidRPr="00EF5ADD" w:rsidRDefault="00D7646E" w:rsidP="00C74B2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0003C" w:rsidRPr="00EF5ADD" w:rsidRDefault="00D7646E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4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0003C" w:rsidRPr="00EF5ADD" w:rsidRDefault="00D7646E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0003C" w:rsidRPr="00EF5ADD" w:rsidRDefault="00D7646E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+0,11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F5ADD" w:rsidRPr="00412767" w:rsidRDefault="00EF5ADD" w:rsidP="008B0CC0">
            <w:pPr>
              <w:rPr>
                <w:sz w:val="1"/>
                <w:szCs w:val="1"/>
              </w:rPr>
            </w:pPr>
          </w:p>
        </w:tc>
      </w:tr>
      <w:tr w:rsidR="009D620A" w:rsidRPr="00412767" w:rsidTr="009D620A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620A" w:rsidRDefault="009D620A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 КФА</w:t>
            </w:r>
          </w:p>
          <w:p w:rsidR="009454CE" w:rsidRPr="00EF5ADD" w:rsidRDefault="009454C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D620A" w:rsidRPr="00EF5ADD" w:rsidRDefault="009D620A" w:rsidP="00C74B2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D620A" w:rsidRPr="00EF5ADD" w:rsidRDefault="009D620A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D620A" w:rsidRPr="00EF5ADD" w:rsidRDefault="009D620A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D620A" w:rsidRPr="00EF5ADD" w:rsidRDefault="009D620A" w:rsidP="00C74B2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+0,16</w:t>
            </w:r>
          </w:p>
        </w:tc>
        <w:tc>
          <w:tcPr>
            <w:tcW w:w="30" w:type="dxa"/>
            <w:vAlign w:val="bottom"/>
          </w:tcPr>
          <w:p w:rsidR="009D620A" w:rsidRPr="00412767" w:rsidRDefault="009D620A" w:rsidP="008B0CC0">
            <w:pPr>
              <w:rPr>
                <w:sz w:val="1"/>
                <w:szCs w:val="1"/>
              </w:rPr>
            </w:pPr>
          </w:p>
        </w:tc>
      </w:tr>
    </w:tbl>
    <w:p w:rsidR="00AD7C66" w:rsidRDefault="00AD7C66" w:rsidP="00F32EDC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3"/>
          <w:szCs w:val="23"/>
        </w:rPr>
      </w:pPr>
    </w:p>
    <w:p w:rsidR="00AD7C66" w:rsidRDefault="000462CB" w:rsidP="00F32EDC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B3A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CA52A8" w:rsidRPr="00F32EDC">
        <w:rPr>
          <w:rFonts w:ascii="Times New Roman" w:hAnsi="Times New Roman" w:cs="Times New Roman"/>
          <w:sz w:val="28"/>
          <w:szCs w:val="28"/>
        </w:rPr>
        <w:t>Горизонтальный анализ состава капитала и обязательств</w:t>
      </w:r>
    </w:p>
    <w:p w:rsidR="001F06EF" w:rsidRDefault="001F06EF" w:rsidP="00F32EDC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3"/>
          <w:szCs w:val="23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376"/>
        <w:gridCol w:w="1418"/>
        <w:gridCol w:w="1417"/>
        <w:gridCol w:w="1418"/>
        <w:gridCol w:w="1559"/>
        <w:gridCol w:w="1383"/>
      </w:tblGrid>
      <w:tr w:rsidR="00C74B24" w:rsidRPr="001F06EF" w:rsidTr="00CA1161">
        <w:tc>
          <w:tcPr>
            <w:tcW w:w="2376" w:type="dxa"/>
          </w:tcPr>
          <w:p w:rsidR="00C74B24" w:rsidRPr="001F06EF" w:rsidRDefault="00C74B24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8" w:type="dxa"/>
          </w:tcPr>
          <w:p w:rsidR="00C74B24" w:rsidRPr="001F06EF" w:rsidRDefault="00C74B24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74B24" w:rsidRPr="001F06EF" w:rsidRDefault="00C74B24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74B24" w:rsidRPr="001F06EF" w:rsidRDefault="00C74B24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31.12.2017</w:t>
            </w:r>
          </w:p>
          <w:p w:rsidR="00C74B24" w:rsidRPr="001F06EF" w:rsidRDefault="00C74B24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C74B24" w:rsidRPr="001F06EF" w:rsidRDefault="00C74B24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31.12.2018</w:t>
            </w:r>
          </w:p>
          <w:p w:rsidR="00C74B24" w:rsidRPr="001F06EF" w:rsidRDefault="00C74B24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30116" w:rsidRDefault="00D30116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  <w:p w:rsidR="00C74B24" w:rsidRPr="00F221C6" w:rsidRDefault="00C74B24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к 2016г</w:t>
            </w:r>
          </w:p>
          <w:p w:rsidR="00C74B24" w:rsidRDefault="00C74B24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(+/- </w:t>
            </w: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  <w:p w:rsidR="00C74B24" w:rsidRPr="00F221C6" w:rsidRDefault="00C74B24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  <w:r w:rsidRPr="00F2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руб.) </w:t>
            </w:r>
          </w:p>
          <w:p w:rsidR="00C74B24" w:rsidRPr="001F06EF" w:rsidRDefault="00C74B24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C74B24" w:rsidRPr="001F06EF" w:rsidRDefault="00C74B24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</w:t>
            </w:r>
          </w:p>
          <w:p w:rsidR="00C74B24" w:rsidRPr="001F06EF" w:rsidRDefault="00C74B24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роста</w:t>
            </w:r>
          </w:p>
          <w:p w:rsidR="00C74B24" w:rsidRPr="001F06EF" w:rsidRDefault="00C74B24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(%) </w:t>
            </w:r>
          </w:p>
          <w:p w:rsidR="00C74B24" w:rsidRPr="001F06EF" w:rsidRDefault="00C74B24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74B24" w:rsidRPr="001F06EF" w:rsidRDefault="00C74B24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стр.2)*</w:t>
            </w:r>
          </w:p>
          <w:p w:rsidR="00C74B24" w:rsidRPr="001F06EF" w:rsidRDefault="00C74B24" w:rsidP="008B0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74B24" w:rsidRPr="001F06EF" w:rsidTr="00CA1161">
        <w:trPr>
          <w:trHeight w:val="19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C74B24" w:rsidRPr="001F06EF" w:rsidRDefault="00C74B24" w:rsidP="008B0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4B24" w:rsidRPr="001F06EF" w:rsidRDefault="00C74B24" w:rsidP="008B0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4B24" w:rsidRPr="001F06EF" w:rsidRDefault="00C74B24" w:rsidP="008B0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4B24" w:rsidRPr="001F06EF" w:rsidRDefault="00C74B24" w:rsidP="00666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4B24" w:rsidRPr="001F06EF" w:rsidRDefault="00C74B24" w:rsidP="00666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74B24" w:rsidRPr="001F06EF" w:rsidRDefault="00C74B24" w:rsidP="006661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74B24" w:rsidRPr="001F06EF" w:rsidTr="00CA1161">
        <w:tc>
          <w:tcPr>
            <w:tcW w:w="2376" w:type="dxa"/>
            <w:vAlign w:val="bottom"/>
          </w:tcPr>
          <w:p w:rsidR="00C74B24" w:rsidRPr="00FB5A6E" w:rsidRDefault="00C74B24" w:rsidP="008B0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A6E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1418" w:type="dxa"/>
          </w:tcPr>
          <w:p w:rsidR="00C74B24" w:rsidRPr="00FB5A6E" w:rsidRDefault="00C74B24" w:rsidP="008B0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325465</w:t>
            </w:r>
          </w:p>
        </w:tc>
        <w:tc>
          <w:tcPr>
            <w:tcW w:w="1417" w:type="dxa"/>
          </w:tcPr>
          <w:p w:rsidR="00C74B24" w:rsidRPr="00FB5A6E" w:rsidRDefault="00C74B24" w:rsidP="008B0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319127</w:t>
            </w:r>
          </w:p>
        </w:tc>
        <w:tc>
          <w:tcPr>
            <w:tcW w:w="1418" w:type="dxa"/>
          </w:tcPr>
          <w:p w:rsidR="00C74B24" w:rsidRPr="00FB5A6E" w:rsidRDefault="00C74B24" w:rsidP="008B0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317625</w:t>
            </w:r>
          </w:p>
        </w:tc>
        <w:tc>
          <w:tcPr>
            <w:tcW w:w="1559" w:type="dxa"/>
          </w:tcPr>
          <w:p w:rsidR="00C74B24" w:rsidRPr="00FB5A6E" w:rsidRDefault="00C74B24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-7840</w:t>
            </w:r>
          </w:p>
        </w:tc>
        <w:tc>
          <w:tcPr>
            <w:tcW w:w="1383" w:type="dxa"/>
          </w:tcPr>
          <w:p w:rsidR="00C74B24" w:rsidRPr="00FB5A6E" w:rsidRDefault="00C74B24" w:rsidP="00CB3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97,59</w:t>
            </w:r>
          </w:p>
        </w:tc>
      </w:tr>
      <w:tr w:rsidR="00C74B24" w:rsidRPr="001F06EF" w:rsidTr="00CA1161">
        <w:tc>
          <w:tcPr>
            <w:tcW w:w="2376" w:type="dxa"/>
            <w:vAlign w:val="bottom"/>
          </w:tcPr>
          <w:p w:rsidR="00C74B24" w:rsidRPr="00FB5A6E" w:rsidRDefault="00C74B24" w:rsidP="008B0CC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B5A6E">
              <w:rPr>
                <w:rFonts w:ascii="Times New Roman" w:hAnsi="Times New Roman" w:cs="Times New Roman"/>
                <w:sz w:val="24"/>
                <w:szCs w:val="24"/>
              </w:rPr>
              <w:t>Собственный капитал</w:t>
            </w:r>
          </w:p>
        </w:tc>
        <w:tc>
          <w:tcPr>
            <w:tcW w:w="1418" w:type="dxa"/>
          </w:tcPr>
          <w:p w:rsidR="00C74B24" w:rsidRPr="00FB5A6E" w:rsidRDefault="00C74B2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-252588</w:t>
            </w:r>
          </w:p>
        </w:tc>
        <w:tc>
          <w:tcPr>
            <w:tcW w:w="1417" w:type="dxa"/>
            <w:vAlign w:val="center"/>
          </w:tcPr>
          <w:p w:rsidR="00C74B24" w:rsidRPr="00FB5A6E" w:rsidRDefault="00C74B2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-244133</w:t>
            </w:r>
          </w:p>
          <w:p w:rsidR="00C74B24" w:rsidRPr="00FB5A6E" w:rsidRDefault="00C74B2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74B24" w:rsidRPr="00FB5A6E" w:rsidRDefault="00C74B2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-233195</w:t>
            </w:r>
          </w:p>
        </w:tc>
        <w:tc>
          <w:tcPr>
            <w:tcW w:w="1559" w:type="dxa"/>
          </w:tcPr>
          <w:p w:rsidR="00C74B24" w:rsidRPr="00FB5A6E" w:rsidRDefault="00D10F08" w:rsidP="00793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19393</w:t>
            </w:r>
          </w:p>
        </w:tc>
        <w:tc>
          <w:tcPr>
            <w:tcW w:w="1383" w:type="dxa"/>
          </w:tcPr>
          <w:p w:rsidR="00C74B24" w:rsidRPr="00FB5A6E" w:rsidRDefault="00D10F08" w:rsidP="00CB3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92,32</w:t>
            </w:r>
          </w:p>
        </w:tc>
      </w:tr>
      <w:tr w:rsidR="00C74B24" w:rsidRPr="001F06EF" w:rsidTr="00CA1161">
        <w:trPr>
          <w:trHeight w:val="480"/>
        </w:trPr>
        <w:tc>
          <w:tcPr>
            <w:tcW w:w="2376" w:type="dxa"/>
            <w:tcBorders>
              <w:bottom w:val="single" w:sz="4" w:space="0" w:color="auto"/>
            </w:tcBorders>
            <w:vAlign w:val="bottom"/>
          </w:tcPr>
          <w:p w:rsidR="007B7E0A" w:rsidRPr="00FB5A6E" w:rsidRDefault="00C74B24" w:rsidP="008B0CC0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B5A6E"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Долгосрочные  обязательства </w:t>
            </w:r>
            <w:r w:rsidR="007B7E0A" w:rsidRPr="00FB5A6E">
              <w:rPr>
                <w:rFonts w:ascii="Times New Roman" w:hAnsi="Times New Roman" w:cs="Times New Roman"/>
                <w:sz w:val="24"/>
                <w:szCs w:val="24"/>
              </w:rPr>
              <w:t xml:space="preserve"> в т.ч.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74B24" w:rsidRPr="00FB5A6E" w:rsidRDefault="00C74B2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72707</w:t>
            </w:r>
          </w:p>
          <w:p w:rsidR="00D10F08" w:rsidRPr="00FB5A6E" w:rsidRDefault="00D10F08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4B24" w:rsidRPr="00FB5A6E" w:rsidRDefault="00C74B2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4B24" w:rsidRPr="00FB5A6E" w:rsidRDefault="00C74B2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4B24" w:rsidRPr="00FB5A6E" w:rsidRDefault="00D10F08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C74B24" w:rsidRPr="00FB5A6E" w:rsidRDefault="00D10F08" w:rsidP="00CB3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102,64</w:t>
            </w:r>
          </w:p>
        </w:tc>
      </w:tr>
      <w:tr w:rsidR="007B7E0A" w:rsidRPr="001F06EF" w:rsidTr="00CA1161">
        <w:trPr>
          <w:trHeight w:val="300"/>
        </w:trPr>
        <w:tc>
          <w:tcPr>
            <w:tcW w:w="2376" w:type="dxa"/>
            <w:tcBorders>
              <w:top w:val="single" w:sz="4" w:space="0" w:color="auto"/>
            </w:tcBorders>
            <w:vAlign w:val="bottom"/>
          </w:tcPr>
          <w:p w:rsidR="007B7E0A" w:rsidRPr="00FB5A6E" w:rsidRDefault="007B7E0A" w:rsidP="00BB79E9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B5A6E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Долгосрочные кредиты </w:t>
            </w:r>
            <w:r w:rsidR="00BB79E9" w:rsidRPr="00FB5A6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B5A6E">
              <w:rPr>
                <w:rFonts w:ascii="Times New Roman" w:hAnsi="Times New Roman" w:cs="Times New Roman"/>
                <w:sz w:val="24"/>
                <w:szCs w:val="24"/>
              </w:rPr>
              <w:t>займы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B7E0A" w:rsidRPr="00FB5A6E" w:rsidRDefault="007B7E0A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11644</w:t>
            </w:r>
          </w:p>
          <w:p w:rsidR="007B7E0A" w:rsidRPr="00FB5A6E" w:rsidRDefault="007B7E0A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7E0A" w:rsidRPr="00FB5A6E" w:rsidRDefault="007B7E0A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7E0A" w:rsidRPr="00FB5A6E" w:rsidRDefault="007B7E0A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7E0A" w:rsidRPr="00FB5A6E" w:rsidRDefault="007B7E0A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-5106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7B7E0A" w:rsidRPr="00FB5A6E" w:rsidRDefault="007B7E0A" w:rsidP="00CB3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56,15</w:t>
            </w:r>
          </w:p>
        </w:tc>
      </w:tr>
      <w:tr w:rsidR="00BB79E9" w:rsidRPr="001F06EF" w:rsidTr="00CA1161">
        <w:trPr>
          <w:trHeight w:val="73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B79E9" w:rsidRPr="00FB5A6E" w:rsidRDefault="00BB79E9" w:rsidP="00FB5A6E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B5A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5A6E">
              <w:rPr>
                <w:rFonts w:ascii="Times New Roman" w:hAnsi="Times New Roman" w:cs="Times New Roman"/>
                <w:sz w:val="24"/>
                <w:szCs w:val="24"/>
              </w:rPr>
              <w:t xml:space="preserve">рочие долгосрочные </w:t>
            </w:r>
            <w:r w:rsidRPr="00FB5A6E">
              <w:rPr>
                <w:rFonts w:ascii="Times New Roman" w:hAnsi="Times New Roman" w:cs="Times New Roman"/>
                <w:sz w:val="24"/>
                <w:szCs w:val="24"/>
              </w:rPr>
              <w:t>финансовые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9E9" w:rsidRPr="00FB5A6E" w:rsidRDefault="00BB79E9" w:rsidP="00BB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9E9" w:rsidRPr="00FB5A6E" w:rsidRDefault="00BB79E9" w:rsidP="00BB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36740</w:t>
            </w:r>
          </w:p>
          <w:p w:rsidR="00BB79E9" w:rsidRPr="00FB5A6E" w:rsidRDefault="00BB79E9" w:rsidP="00BB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79E9" w:rsidRPr="00FB5A6E" w:rsidRDefault="00BB79E9" w:rsidP="00BB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9E9" w:rsidRPr="00FB5A6E" w:rsidRDefault="00BB79E9" w:rsidP="00BB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40916</w:t>
            </w:r>
          </w:p>
          <w:p w:rsidR="00BB79E9" w:rsidRPr="00FB5A6E" w:rsidRDefault="00BB79E9" w:rsidP="00BB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9E9" w:rsidRPr="00FB5A6E" w:rsidRDefault="00BB79E9" w:rsidP="00BB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9E9" w:rsidRPr="00FB5A6E" w:rsidRDefault="00BB79E9" w:rsidP="00BB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79E9" w:rsidRPr="00FB5A6E" w:rsidRDefault="00BB79E9" w:rsidP="00BB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9E9" w:rsidRPr="00FB5A6E" w:rsidRDefault="00BB79E9" w:rsidP="00BB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+7770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BB79E9" w:rsidRPr="00FB5A6E" w:rsidRDefault="00BB79E9" w:rsidP="00BB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9E9" w:rsidRPr="00FB5A6E" w:rsidRDefault="00BB79E9" w:rsidP="00BB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121,15</w:t>
            </w:r>
          </w:p>
        </w:tc>
      </w:tr>
      <w:tr w:rsidR="00C74B24" w:rsidRPr="001F06EF" w:rsidTr="00CA1161">
        <w:tc>
          <w:tcPr>
            <w:tcW w:w="2376" w:type="dxa"/>
            <w:vAlign w:val="bottom"/>
          </w:tcPr>
          <w:p w:rsidR="00C74B24" w:rsidRPr="00FB5A6E" w:rsidRDefault="00C74B24" w:rsidP="008B0CC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B5A6E">
              <w:rPr>
                <w:rFonts w:ascii="Times New Roman" w:hAnsi="Times New Roman" w:cs="Times New Roman"/>
                <w:sz w:val="24"/>
                <w:szCs w:val="24"/>
              </w:rPr>
              <w:t>Краткосрочные обязательства</w:t>
            </w:r>
          </w:p>
        </w:tc>
        <w:tc>
          <w:tcPr>
            <w:tcW w:w="1418" w:type="dxa"/>
          </w:tcPr>
          <w:p w:rsidR="00C74B24" w:rsidRPr="00FB5A6E" w:rsidRDefault="00C74B2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505346</w:t>
            </w:r>
          </w:p>
        </w:tc>
        <w:tc>
          <w:tcPr>
            <w:tcW w:w="1417" w:type="dxa"/>
          </w:tcPr>
          <w:p w:rsidR="00C74B24" w:rsidRPr="00FB5A6E" w:rsidRDefault="00C74B2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484148</w:t>
            </w:r>
          </w:p>
        </w:tc>
        <w:tc>
          <w:tcPr>
            <w:tcW w:w="1418" w:type="dxa"/>
          </w:tcPr>
          <w:p w:rsidR="00C74B24" w:rsidRPr="00FB5A6E" w:rsidRDefault="00C74B2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476195</w:t>
            </w:r>
          </w:p>
        </w:tc>
        <w:tc>
          <w:tcPr>
            <w:tcW w:w="1559" w:type="dxa"/>
          </w:tcPr>
          <w:p w:rsidR="00C74B24" w:rsidRPr="00FB5A6E" w:rsidRDefault="00D10F08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-29151</w:t>
            </w:r>
          </w:p>
        </w:tc>
        <w:tc>
          <w:tcPr>
            <w:tcW w:w="1383" w:type="dxa"/>
          </w:tcPr>
          <w:p w:rsidR="00C74B24" w:rsidRPr="00FB5A6E" w:rsidRDefault="00CB31C9" w:rsidP="00CB3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94,23</w:t>
            </w:r>
          </w:p>
        </w:tc>
      </w:tr>
      <w:tr w:rsidR="00D10F08" w:rsidRPr="001F06EF" w:rsidTr="00CA1161">
        <w:tc>
          <w:tcPr>
            <w:tcW w:w="2376" w:type="dxa"/>
            <w:vAlign w:val="bottom"/>
          </w:tcPr>
          <w:p w:rsidR="00D10F08" w:rsidRPr="00FB5A6E" w:rsidRDefault="00D10F08" w:rsidP="008B0CC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B5A6E">
              <w:rPr>
                <w:rFonts w:ascii="Times New Roman" w:hAnsi="Times New Roman" w:cs="Times New Roman"/>
                <w:sz w:val="24"/>
                <w:szCs w:val="24"/>
              </w:rPr>
              <w:t>Краткосрочные кредиты и займы</w:t>
            </w:r>
          </w:p>
        </w:tc>
        <w:tc>
          <w:tcPr>
            <w:tcW w:w="1418" w:type="dxa"/>
          </w:tcPr>
          <w:p w:rsidR="00D10F08" w:rsidRPr="00FB5A6E" w:rsidRDefault="00CB31C9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434165</w:t>
            </w:r>
          </w:p>
        </w:tc>
        <w:tc>
          <w:tcPr>
            <w:tcW w:w="1417" w:type="dxa"/>
          </w:tcPr>
          <w:p w:rsidR="00D10F08" w:rsidRPr="00FB5A6E" w:rsidRDefault="00CB31C9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422533</w:t>
            </w:r>
          </w:p>
        </w:tc>
        <w:tc>
          <w:tcPr>
            <w:tcW w:w="1418" w:type="dxa"/>
          </w:tcPr>
          <w:p w:rsidR="00D10F08" w:rsidRPr="00FB5A6E" w:rsidRDefault="00CB31C9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412294</w:t>
            </w:r>
          </w:p>
        </w:tc>
        <w:tc>
          <w:tcPr>
            <w:tcW w:w="1559" w:type="dxa"/>
          </w:tcPr>
          <w:p w:rsidR="00D10F08" w:rsidRPr="00FB5A6E" w:rsidRDefault="00CB31C9" w:rsidP="00CB31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-21871</w:t>
            </w:r>
          </w:p>
        </w:tc>
        <w:tc>
          <w:tcPr>
            <w:tcW w:w="1383" w:type="dxa"/>
          </w:tcPr>
          <w:p w:rsidR="00D10F08" w:rsidRPr="00FB5A6E" w:rsidRDefault="00CB31C9" w:rsidP="00CB3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94,96</w:t>
            </w:r>
          </w:p>
        </w:tc>
      </w:tr>
      <w:tr w:rsidR="00D10F08" w:rsidRPr="001F06EF" w:rsidTr="00CA1161">
        <w:trPr>
          <w:trHeight w:val="528"/>
        </w:trPr>
        <w:tc>
          <w:tcPr>
            <w:tcW w:w="2376" w:type="dxa"/>
            <w:tcBorders>
              <w:bottom w:val="single" w:sz="4" w:space="0" w:color="auto"/>
            </w:tcBorders>
            <w:vAlign w:val="bottom"/>
          </w:tcPr>
          <w:p w:rsidR="00BC5CE4" w:rsidRPr="00793493" w:rsidRDefault="00D10F08" w:rsidP="00D10F08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0F08" w:rsidRDefault="00CB31C9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0F08" w:rsidRDefault="00CB31C9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0F08" w:rsidRDefault="00CB31C9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0F08" w:rsidRDefault="00CB31C9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-7280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10F08" w:rsidRPr="001F06EF" w:rsidRDefault="00CB31C9" w:rsidP="00CB3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89,77</w:t>
            </w:r>
          </w:p>
        </w:tc>
      </w:tr>
      <w:tr w:rsidR="00BC5CE4" w:rsidRPr="001F06EF" w:rsidTr="00CA1161">
        <w:trPr>
          <w:trHeight w:val="576"/>
        </w:trPr>
        <w:tc>
          <w:tcPr>
            <w:tcW w:w="2376" w:type="dxa"/>
            <w:tcBorders>
              <w:top w:val="single" w:sz="4" w:space="0" w:color="auto"/>
            </w:tcBorders>
            <w:vAlign w:val="bottom"/>
          </w:tcPr>
          <w:p w:rsidR="00BC5CE4" w:rsidRDefault="00BC5CE4" w:rsidP="00D10F08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т.ч.Налоги к уплате</w:t>
            </w:r>
          </w:p>
          <w:p w:rsidR="00BC5CE4" w:rsidRDefault="00BC5CE4" w:rsidP="00D10F08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5CE4" w:rsidRDefault="00BC5CE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C5CE4" w:rsidRDefault="00BC5CE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C5CE4" w:rsidRDefault="00BC5CE4" w:rsidP="0079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C5CE4" w:rsidRDefault="00BC5CE4" w:rsidP="008B0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-479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BC5CE4" w:rsidRDefault="00BC5CE4" w:rsidP="00CB3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96,32</w:t>
            </w:r>
          </w:p>
        </w:tc>
      </w:tr>
    </w:tbl>
    <w:p w:rsidR="001F06EF" w:rsidRDefault="001F06EF" w:rsidP="00F32EDC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3"/>
          <w:szCs w:val="23"/>
        </w:rPr>
      </w:pPr>
    </w:p>
    <w:p w:rsidR="00AB3AA5" w:rsidRDefault="00AB3AA5" w:rsidP="000462C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B3AA5" w:rsidRDefault="00AB3AA5" w:rsidP="000462C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B3AA5" w:rsidRDefault="00AB3AA5" w:rsidP="000462C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80E93" w:rsidRDefault="00C80E93" w:rsidP="000462C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462CB" w:rsidRDefault="00CB31C9" w:rsidP="000462CB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3"/>
          <w:szCs w:val="23"/>
        </w:rPr>
      </w:pPr>
      <w:r w:rsidRPr="00EF5AD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B3AA5">
        <w:rPr>
          <w:rFonts w:ascii="Times New Roman" w:hAnsi="Times New Roman" w:cs="Times New Roman"/>
          <w:sz w:val="28"/>
          <w:szCs w:val="28"/>
        </w:rPr>
        <w:t>7</w:t>
      </w:r>
      <w:r w:rsidRPr="00EF5ADD">
        <w:rPr>
          <w:rFonts w:ascii="Times New Roman" w:hAnsi="Times New Roman" w:cs="Times New Roman"/>
          <w:sz w:val="28"/>
          <w:szCs w:val="28"/>
        </w:rPr>
        <w:t xml:space="preserve"> – </w:t>
      </w:r>
      <w:r w:rsidR="000462CB">
        <w:rPr>
          <w:rFonts w:ascii="Times New Roman" w:hAnsi="Times New Roman" w:cs="Times New Roman"/>
          <w:sz w:val="28"/>
          <w:szCs w:val="28"/>
        </w:rPr>
        <w:t xml:space="preserve">Вертикальный анализ </w:t>
      </w:r>
      <w:r w:rsidR="000462CB" w:rsidRPr="00F32EDC">
        <w:rPr>
          <w:rFonts w:ascii="Times New Roman" w:hAnsi="Times New Roman" w:cs="Times New Roman"/>
          <w:sz w:val="28"/>
          <w:szCs w:val="28"/>
        </w:rPr>
        <w:t>структуры капитала и обязательств</w:t>
      </w:r>
    </w:p>
    <w:p w:rsidR="00CB31C9" w:rsidRDefault="00CB31C9" w:rsidP="00CB31C9">
      <w:pPr>
        <w:ind w:left="140"/>
        <w:rPr>
          <w:rFonts w:ascii="Times New Roman" w:hAnsi="Times New Roman" w:cs="Times New Roman"/>
          <w:sz w:val="28"/>
          <w:szCs w:val="28"/>
        </w:rPr>
      </w:pPr>
      <w:r w:rsidRPr="00EF5ADD">
        <w:rPr>
          <w:rFonts w:ascii="Times New Roman" w:hAnsi="Times New Roman" w:cs="Times New Roman"/>
          <w:sz w:val="28"/>
          <w:szCs w:val="28"/>
        </w:rPr>
        <w:t>предприятия за 201</w:t>
      </w:r>
      <w:r>
        <w:rPr>
          <w:rFonts w:ascii="Times New Roman" w:hAnsi="Times New Roman" w:cs="Times New Roman"/>
          <w:sz w:val="28"/>
          <w:szCs w:val="28"/>
        </w:rPr>
        <w:t>6-20</w:t>
      </w:r>
      <w:r w:rsidRPr="00EF5A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F5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EF5ADD">
        <w:rPr>
          <w:rFonts w:ascii="Times New Roman" w:hAnsi="Times New Roman" w:cs="Times New Roman"/>
          <w:sz w:val="28"/>
          <w:szCs w:val="28"/>
        </w:rPr>
        <w:t>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ADD">
        <w:rPr>
          <w:rFonts w:ascii="Times New Roman" w:hAnsi="Times New Roman" w:cs="Times New Roman"/>
          <w:sz w:val="28"/>
          <w:szCs w:val="28"/>
        </w:rPr>
        <w:t>%</w:t>
      </w:r>
    </w:p>
    <w:p w:rsidR="003971BE" w:rsidRDefault="003971BE" w:rsidP="00F56DD2">
      <w:pPr>
        <w:spacing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70"/>
        <w:gridCol w:w="1559"/>
        <w:gridCol w:w="1354"/>
        <w:gridCol w:w="1304"/>
        <w:gridCol w:w="1453"/>
      </w:tblGrid>
      <w:tr w:rsidR="003971BE" w:rsidRPr="00EF5ADD" w:rsidTr="006358D9">
        <w:trPr>
          <w:trHeight w:val="344"/>
        </w:trPr>
        <w:tc>
          <w:tcPr>
            <w:tcW w:w="39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71BE" w:rsidRDefault="003971BE" w:rsidP="00635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9D620A" w:rsidRDefault="009D620A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BE" w:rsidRPr="00EF5ADD" w:rsidRDefault="009454C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B31C9" w:rsidRDefault="003971BE" w:rsidP="00D30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3971BE" w:rsidRPr="001F06EF" w:rsidRDefault="003971BE" w:rsidP="00D30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3971BE" w:rsidRPr="001F06EF" w:rsidRDefault="003971BE" w:rsidP="00D30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31.12.2017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3971BE" w:rsidRPr="001F06EF" w:rsidRDefault="003971BE" w:rsidP="00D30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31.12.2018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  <w:p w:rsidR="009D620A" w:rsidRDefault="003971BE" w:rsidP="008B0CC0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в структуре</w:t>
            </w:r>
          </w:p>
          <w:p w:rsidR="009D620A" w:rsidRDefault="009D620A" w:rsidP="008B0CC0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20A" w:rsidRPr="00EF5ADD" w:rsidRDefault="009D620A" w:rsidP="008B0CC0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BE" w:rsidRPr="00EF5ADD" w:rsidTr="006358D9">
        <w:trPr>
          <w:trHeight w:val="276"/>
        </w:trPr>
        <w:tc>
          <w:tcPr>
            <w:tcW w:w="39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BE" w:rsidRPr="00EF5ADD" w:rsidTr="006358D9">
        <w:trPr>
          <w:trHeight w:val="276"/>
        </w:trPr>
        <w:tc>
          <w:tcPr>
            <w:tcW w:w="397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BE" w:rsidRPr="00EF5ADD" w:rsidTr="006358D9">
        <w:trPr>
          <w:trHeight w:val="276"/>
        </w:trPr>
        <w:tc>
          <w:tcPr>
            <w:tcW w:w="39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8B0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BE" w:rsidRPr="00EF5ADD" w:rsidTr="006358D9">
        <w:trPr>
          <w:trHeight w:val="366"/>
        </w:trPr>
        <w:tc>
          <w:tcPr>
            <w:tcW w:w="39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971BE" w:rsidRPr="00FD098F" w:rsidRDefault="003971BE" w:rsidP="008B0C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98F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CA52A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5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971BE" w:rsidRPr="00EF5ADD" w:rsidRDefault="003971BE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71BE" w:rsidRPr="00EF5ADD" w:rsidTr="006358D9">
        <w:trPr>
          <w:trHeight w:val="118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1BE" w:rsidRPr="00793493" w:rsidRDefault="003971BE" w:rsidP="008B0CC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93">
              <w:rPr>
                <w:rFonts w:ascii="Times New Roman" w:hAnsi="Times New Roman" w:cs="Times New Roman"/>
                <w:sz w:val="24"/>
                <w:szCs w:val="24"/>
              </w:rPr>
              <w:t>Собственный капитал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1BE" w:rsidRPr="00EF5ADD" w:rsidRDefault="00CB31C9" w:rsidP="00CA52A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-77,61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1BE" w:rsidRPr="00EF5ADD" w:rsidRDefault="00CB31C9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-76,50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1BE" w:rsidRPr="00EF5ADD" w:rsidRDefault="00CB31C9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-73,42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71BE" w:rsidRPr="00EF5ADD" w:rsidRDefault="000462CB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+4,19</w:t>
            </w:r>
          </w:p>
        </w:tc>
      </w:tr>
      <w:tr w:rsidR="00CB31C9" w:rsidRPr="00EF5ADD" w:rsidTr="006358D9">
        <w:trPr>
          <w:trHeight w:val="301"/>
        </w:trPr>
        <w:tc>
          <w:tcPr>
            <w:tcW w:w="39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793493" w:rsidRDefault="00CB31C9" w:rsidP="008B0CC0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93"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Долгосрочные  обязательства </w:t>
            </w:r>
            <w:r w:rsidR="00BA16EA"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CB31C9" w:rsidP="00CA52A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22,34</w:t>
            </w:r>
          </w:p>
        </w:tc>
        <w:tc>
          <w:tcPr>
            <w:tcW w:w="135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CB31C9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24,79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CB31C9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23,49</w:t>
            </w:r>
          </w:p>
        </w:tc>
        <w:tc>
          <w:tcPr>
            <w:tcW w:w="14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0462CB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+1,15</w:t>
            </w:r>
          </w:p>
        </w:tc>
      </w:tr>
      <w:tr w:rsidR="00CB31C9" w:rsidRPr="00EF5ADD" w:rsidTr="006358D9">
        <w:trPr>
          <w:trHeight w:val="22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79E9" w:rsidRPr="00EF5ADD" w:rsidRDefault="00BA16EA" w:rsidP="00BA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Долгосрочные кредиты и займы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D620A" w:rsidRPr="00EF5ADD" w:rsidRDefault="00BA16EA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D620A" w:rsidRPr="00EF5ADD" w:rsidRDefault="00BA16EA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D620A" w:rsidRPr="00EF5ADD" w:rsidRDefault="00BA16EA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D620A" w:rsidRPr="00EF5ADD" w:rsidRDefault="00BA16EA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-1,52</w:t>
            </w:r>
          </w:p>
        </w:tc>
      </w:tr>
      <w:tr w:rsidR="00BB79E9" w:rsidRPr="00EF5ADD" w:rsidTr="006358D9">
        <w:trPr>
          <w:trHeight w:val="468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79E9" w:rsidRDefault="0011260A" w:rsidP="00BA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долгосрочные финансовые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79E9" w:rsidRDefault="006D31A1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79E9" w:rsidRDefault="006D31A1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79E9" w:rsidRDefault="006D31A1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B79E9" w:rsidRDefault="006D31A1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+2,72</w:t>
            </w:r>
          </w:p>
        </w:tc>
      </w:tr>
      <w:tr w:rsidR="00CB31C9" w:rsidRPr="00EF5ADD" w:rsidTr="006358D9">
        <w:trPr>
          <w:trHeight w:val="241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CB31C9" w:rsidP="008B0CC0">
            <w:pPr>
              <w:spacing w:line="2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93">
              <w:rPr>
                <w:rFonts w:ascii="Times New Roman" w:hAnsi="Times New Roman" w:cs="Times New Roman"/>
                <w:sz w:val="24"/>
                <w:szCs w:val="24"/>
              </w:rPr>
              <w:t>Краткосрочные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CB31C9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155,27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CB31C9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151,71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CB31C9" w:rsidP="0004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</w:t>
            </w:r>
            <w:r w:rsidR="00046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0462CB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-5,34</w:t>
            </w:r>
          </w:p>
        </w:tc>
      </w:tr>
      <w:tr w:rsidR="00CB31C9" w:rsidRPr="00EF5ADD" w:rsidTr="006358D9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1C9" w:rsidRPr="00793493" w:rsidRDefault="00CB31C9" w:rsidP="008B0CC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Краткосрочные кредиты и займы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1C9" w:rsidRPr="00EF5ADD" w:rsidRDefault="00CB31C9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1C9" w:rsidRPr="00EF5ADD" w:rsidRDefault="00CB31C9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1C9" w:rsidRPr="00EF5ADD" w:rsidRDefault="000462CB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129,81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1C9" w:rsidRPr="00EF5ADD" w:rsidRDefault="000462CB" w:rsidP="00CA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-3,59</w:t>
            </w:r>
          </w:p>
        </w:tc>
      </w:tr>
      <w:tr w:rsidR="00CB31C9" w:rsidRPr="00EF5ADD" w:rsidTr="006358D9">
        <w:trPr>
          <w:trHeight w:val="276"/>
        </w:trPr>
        <w:tc>
          <w:tcPr>
            <w:tcW w:w="39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5CE4" w:rsidRPr="00793493" w:rsidRDefault="00CB31C9" w:rsidP="008B0CC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CB31C9" w:rsidP="00CA52A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21,87</w:t>
            </w:r>
          </w:p>
        </w:tc>
        <w:tc>
          <w:tcPr>
            <w:tcW w:w="135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CB31C9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19,31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0462CB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4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B31C9" w:rsidRPr="00EF5ADD" w:rsidRDefault="000462CB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-1,75</w:t>
            </w:r>
          </w:p>
        </w:tc>
      </w:tr>
      <w:tr w:rsidR="00BC5CE4" w:rsidRPr="00EF5ADD" w:rsidTr="006358D9">
        <w:trPr>
          <w:trHeight w:val="270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5CE4" w:rsidRDefault="00BC5CE4" w:rsidP="008B0CC0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В.т.ч.Налоги к уплате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5CE4" w:rsidRDefault="00BC5CE4" w:rsidP="00CA52A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5CE4" w:rsidRDefault="00294E9C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5CE4" w:rsidRDefault="00294E9C" w:rsidP="00CA52A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C5CE4" w:rsidRDefault="00294E9C" w:rsidP="00294E9C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-0,05</w:t>
            </w:r>
          </w:p>
        </w:tc>
      </w:tr>
    </w:tbl>
    <w:p w:rsidR="003971BE" w:rsidRDefault="003971BE" w:rsidP="00F56DD2">
      <w:pPr>
        <w:spacing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0CC0" w:rsidRPr="00F32EDC" w:rsidRDefault="008B0CC0" w:rsidP="008B0C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</w:t>
      </w:r>
      <w:r w:rsidRPr="00AB3AA5">
        <w:rPr>
          <w:rFonts w:ascii="Times New Roman" w:hAnsi="Times New Roman" w:cs="Times New Roman"/>
          <w:iCs/>
          <w:sz w:val="28"/>
          <w:szCs w:val="28"/>
        </w:rPr>
        <w:t xml:space="preserve">Цель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- оценка удовлетворительности структуры баланса компании и динамики состава и структуры имущества за анализируемый период. </w:t>
      </w:r>
    </w:p>
    <w:p w:rsidR="008B0CC0" w:rsidRPr="00F32EDC" w:rsidRDefault="008B0CC0" w:rsidP="008B0C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Горизонтальный и вертикальный анализ аналитического агрегированного баланса позволяет сделать следующие выводы. </w:t>
      </w:r>
    </w:p>
    <w:p w:rsidR="008B0CC0" w:rsidRPr="00F32EDC" w:rsidRDefault="008B0CC0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Валюта баланса компании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 снижается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, что обусловлено преимущественно </w:t>
      </w:r>
      <w:r>
        <w:rPr>
          <w:rFonts w:ascii="Times New Roman" w:hAnsi="Times New Roman" w:cs="Times New Roman"/>
          <w:iCs/>
          <w:sz w:val="28"/>
          <w:szCs w:val="28"/>
        </w:rPr>
        <w:t xml:space="preserve"> снижением </w:t>
      </w:r>
      <w:r w:rsidRPr="00F32EDC">
        <w:rPr>
          <w:rFonts w:ascii="Times New Roman" w:hAnsi="Times New Roman" w:cs="Times New Roman"/>
          <w:iCs/>
          <w:sz w:val="28"/>
          <w:szCs w:val="28"/>
        </w:rPr>
        <w:t>внеоборотных активов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32EDC">
        <w:rPr>
          <w:rFonts w:ascii="Times New Roman" w:hAnsi="Times New Roman" w:cs="Times New Roman"/>
          <w:iCs/>
          <w:sz w:val="28"/>
          <w:szCs w:val="28"/>
        </w:rPr>
        <w:t>(ВА)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незначительном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B0CC0" w:rsidRDefault="008B0CC0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2EDC">
        <w:rPr>
          <w:rFonts w:ascii="Times New Roman" w:hAnsi="Times New Roman" w:cs="Times New Roman"/>
          <w:iCs/>
          <w:sz w:val="28"/>
          <w:szCs w:val="28"/>
        </w:rPr>
        <w:t>увеличением стоимости текущих (ТА)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8B0CC0" w:rsidRPr="00F32EDC" w:rsidRDefault="008B0CC0" w:rsidP="008B0C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32EDC">
        <w:rPr>
          <w:rFonts w:ascii="Times New Roman" w:hAnsi="Times New Roman" w:cs="Times New Roman"/>
          <w:iCs/>
          <w:sz w:val="28"/>
          <w:szCs w:val="28"/>
        </w:rPr>
        <w:t>В структуре активов не наблюдается резких изменений долевого соотношения ВА и ТА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Следует иметь в виду, что данное соотношение во многом определяется соблюдением правил оценки активов, что требует отдельного рассмотрения. </w:t>
      </w:r>
    </w:p>
    <w:p w:rsidR="005C4C88" w:rsidRDefault="008B0CC0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Доля текущих (оборотных) активов в валюте баланса компании устойчиво </w:t>
      </w:r>
      <w:r w:rsidR="005C4C88">
        <w:rPr>
          <w:rFonts w:ascii="Times New Roman" w:hAnsi="Times New Roman" w:cs="Times New Roman"/>
          <w:iCs/>
          <w:sz w:val="28"/>
          <w:szCs w:val="28"/>
        </w:rPr>
        <w:t>не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высока, но имеет тенденцию к росту с </w:t>
      </w:r>
      <w:r w:rsidR="005C4C88">
        <w:rPr>
          <w:rFonts w:ascii="Times New Roman" w:hAnsi="Times New Roman" w:cs="Times New Roman"/>
          <w:iCs/>
          <w:sz w:val="28"/>
          <w:szCs w:val="28"/>
        </w:rPr>
        <w:t>19,59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% в начале анализируемого периода до </w:t>
      </w:r>
      <w:r w:rsidR="005C4C88">
        <w:rPr>
          <w:rFonts w:ascii="Times New Roman" w:hAnsi="Times New Roman" w:cs="Times New Roman"/>
          <w:iCs/>
          <w:sz w:val="28"/>
          <w:szCs w:val="28"/>
        </w:rPr>
        <w:t>22,71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% к его концу на фоне </w:t>
      </w:r>
      <w:r w:rsidR="005C4C88">
        <w:rPr>
          <w:rFonts w:ascii="Times New Roman" w:hAnsi="Times New Roman" w:cs="Times New Roman"/>
          <w:iCs/>
          <w:sz w:val="28"/>
          <w:szCs w:val="28"/>
        </w:rPr>
        <w:t>снижения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 инвестиционной активности в целом.</w:t>
      </w:r>
    </w:p>
    <w:p w:rsidR="005C4C88" w:rsidRDefault="005C4C88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В составе </w:t>
      </w:r>
      <w:r>
        <w:rPr>
          <w:rFonts w:ascii="Times New Roman" w:hAnsi="Times New Roman" w:cs="Times New Roman"/>
          <w:iCs/>
          <w:sz w:val="28"/>
          <w:szCs w:val="28"/>
        </w:rPr>
        <w:t>текущих активов (ТА)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наибольший удельный вес имеют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запасы. Запасы </w:t>
      </w:r>
      <w:r w:rsidR="00C80F2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на конец 2016 года  составляли 10,82 % в структуре  активов ПАО «Мечел». При этом</w:t>
      </w:r>
      <w:r w:rsidR="00C80F2D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конец 2018 года  доля их возросла до 13,67%.</w:t>
      </w:r>
    </w:p>
    <w:p w:rsidR="006D31A1" w:rsidRDefault="00852237" w:rsidP="008B0CC0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11620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5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Дебиторская  задолженность и прочие оборотные активы в 2018 году   при снижении на 276 млн.руб. по сравнению с 2016 годом, однако в структуре увеличили свою долю с  с 8,20 % до 8,31%.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обращает на </w:t>
      </w:r>
    </w:p>
    <w:p w:rsidR="00852237" w:rsidRPr="00852237" w:rsidRDefault="00852237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внимание  скачок их  2017 году, когда доля  их в структуре возросла  до 19,00 процентов.</w:t>
      </w:r>
    </w:p>
    <w:p w:rsidR="00AB3AA5" w:rsidRDefault="00116209" w:rsidP="001162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237" w:rsidRPr="0011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2237" w:rsidRPr="001162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по статье «Денежные средства и  КФА» совсем незначител</w:t>
      </w:r>
      <w:r w:rsidR="00C80F2D">
        <w:rPr>
          <w:rFonts w:ascii="Times New Roman" w:eastAsia="Times New Roman" w:hAnsi="Times New Roman" w:cs="Times New Roman"/>
          <w:sz w:val="28"/>
          <w:szCs w:val="28"/>
          <w:lang w:eastAsia="ru-RU"/>
        </w:rPr>
        <w:t>ьн</w:t>
      </w:r>
      <w:r w:rsidR="00852237" w:rsidRPr="0011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</w:t>
      </w:r>
    </w:p>
    <w:p w:rsidR="00AB3AA5" w:rsidRDefault="00AB3AA5" w:rsidP="001162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AA5" w:rsidRDefault="00AB3AA5" w:rsidP="001162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AA5" w:rsidRDefault="00AB3AA5" w:rsidP="001162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AA5" w:rsidRDefault="00AB3AA5" w:rsidP="0011620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237" w:rsidRPr="00116209" w:rsidRDefault="00852237" w:rsidP="00116209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в 2016 году </w:t>
      </w:r>
      <w:r w:rsidR="00116209" w:rsidRPr="0011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</w:t>
      </w:r>
      <w:r w:rsidRPr="00116209">
        <w:rPr>
          <w:rFonts w:ascii="Times New Roman" w:eastAsia="Times New Roman" w:hAnsi="Times New Roman" w:cs="Times New Roman"/>
          <w:sz w:val="28"/>
          <w:szCs w:val="28"/>
          <w:lang w:eastAsia="ru-RU"/>
        </w:rPr>
        <w:t>0,57 процента</w:t>
      </w:r>
      <w:r w:rsidR="00116209" w:rsidRPr="0011620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2017 году она несколько увеличилась и достигла значения 0,94 процента.</w:t>
      </w:r>
      <w:r w:rsidR="00C8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209" w:rsidRPr="0011620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произошло опять снижение  и  доля    составила 0,73 процента.</w:t>
      </w:r>
    </w:p>
    <w:p w:rsidR="008B0CC0" w:rsidRPr="00F32EDC" w:rsidRDefault="00116209" w:rsidP="008B0C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Сопоставление размеров ТА и ТО указывает на </w:t>
      </w:r>
      <w:r w:rsidR="001931BB">
        <w:rPr>
          <w:rFonts w:ascii="Times New Roman" w:hAnsi="Times New Roman" w:cs="Times New Roman"/>
          <w:iCs/>
          <w:sz w:val="28"/>
          <w:szCs w:val="28"/>
        </w:rPr>
        <w:t xml:space="preserve">наличие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рабочего капитала, </w:t>
      </w:r>
      <w:r w:rsidR="001931BB">
        <w:rPr>
          <w:rFonts w:ascii="Times New Roman" w:hAnsi="Times New Roman" w:cs="Times New Roman"/>
          <w:iCs/>
          <w:sz w:val="28"/>
          <w:szCs w:val="28"/>
        </w:rPr>
        <w:t>не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обеспеченность собственными источниками (РК/ТА</w:t>
      </w:r>
      <w:r w:rsidR="001931BB">
        <w:rPr>
          <w:rFonts w:ascii="Times New Roman" w:hAnsi="Times New Roman" w:cs="Times New Roman"/>
          <w:iCs/>
          <w:sz w:val="28"/>
          <w:szCs w:val="28"/>
        </w:rPr>
        <w:t>)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, что дает основание формально признать компанию </w:t>
      </w:r>
      <w:r w:rsidR="001931BB">
        <w:rPr>
          <w:rFonts w:ascii="Times New Roman" w:hAnsi="Times New Roman" w:cs="Times New Roman"/>
          <w:iCs/>
          <w:sz w:val="28"/>
          <w:szCs w:val="28"/>
        </w:rPr>
        <w:t xml:space="preserve"> не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ликвидной. </w:t>
      </w:r>
    </w:p>
    <w:p w:rsidR="001931BB" w:rsidRDefault="00116209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Что ка</w:t>
      </w: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ается структуры источников средств, то в компании сохраняется высокая доля </w:t>
      </w:r>
      <w:r w:rsidR="001931BB">
        <w:rPr>
          <w:rFonts w:ascii="Times New Roman" w:hAnsi="Times New Roman" w:cs="Times New Roman"/>
          <w:iCs/>
          <w:sz w:val="28"/>
          <w:szCs w:val="28"/>
        </w:rPr>
        <w:t>заемного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капитала (</w:t>
      </w:r>
      <w:r w:rsidR="001931BB">
        <w:rPr>
          <w:rFonts w:ascii="Times New Roman" w:hAnsi="Times New Roman" w:cs="Times New Roman"/>
          <w:iCs/>
          <w:sz w:val="28"/>
          <w:szCs w:val="28"/>
        </w:rPr>
        <w:t>З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К) в валюте баланса</w:t>
      </w:r>
      <w:r w:rsidR="001931BB">
        <w:rPr>
          <w:rFonts w:ascii="Times New Roman" w:hAnsi="Times New Roman" w:cs="Times New Roman"/>
          <w:iCs/>
          <w:sz w:val="28"/>
          <w:szCs w:val="28"/>
        </w:rPr>
        <w:t>.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31BB">
        <w:rPr>
          <w:rFonts w:ascii="Times New Roman" w:hAnsi="Times New Roman" w:cs="Times New Roman"/>
          <w:iCs/>
          <w:sz w:val="28"/>
          <w:szCs w:val="28"/>
        </w:rPr>
        <w:t xml:space="preserve">Можно сказать предприятие существует полностью за счет  долгосрочных </w:t>
      </w:r>
      <w:r w:rsidR="006406A0">
        <w:rPr>
          <w:rFonts w:ascii="Times New Roman" w:hAnsi="Times New Roman" w:cs="Times New Roman"/>
          <w:iCs/>
          <w:sz w:val="28"/>
          <w:szCs w:val="28"/>
        </w:rPr>
        <w:t xml:space="preserve"> и краткосрочных кредитов и займов , прочих долгосрочных и краткосрочных обязательств, кредиторской задолженности.</w:t>
      </w:r>
    </w:p>
    <w:p w:rsidR="006406A0" w:rsidRDefault="006406A0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Такое соотношение между СК и ЗК свидетельствует о достаточно высокой степени финансовой зависимости компании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B65DF" w:rsidRDefault="006406A0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Отметим, что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собственн</w:t>
      </w:r>
      <w:r w:rsidR="002B65DF">
        <w:rPr>
          <w:rFonts w:ascii="Times New Roman" w:hAnsi="Times New Roman" w:cs="Times New Roman"/>
          <w:iCs/>
          <w:sz w:val="28"/>
          <w:szCs w:val="28"/>
        </w:rPr>
        <w:t xml:space="preserve">ый </w:t>
      </w:r>
      <w:r>
        <w:rPr>
          <w:rFonts w:ascii="Times New Roman" w:hAnsi="Times New Roman" w:cs="Times New Roman"/>
          <w:iCs/>
          <w:sz w:val="28"/>
          <w:szCs w:val="28"/>
        </w:rPr>
        <w:t xml:space="preserve"> капитал </w:t>
      </w:r>
      <w:r w:rsidR="002B65DF">
        <w:rPr>
          <w:rFonts w:ascii="Times New Roman" w:hAnsi="Times New Roman" w:cs="Times New Roman"/>
          <w:iCs/>
          <w:sz w:val="28"/>
          <w:szCs w:val="28"/>
        </w:rPr>
        <w:t xml:space="preserve"> п</w:t>
      </w:r>
      <w:r>
        <w:rPr>
          <w:rFonts w:ascii="Times New Roman" w:hAnsi="Times New Roman" w:cs="Times New Roman"/>
          <w:iCs/>
          <w:sz w:val="28"/>
          <w:szCs w:val="28"/>
        </w:rPr>
        <w:t>редприятия</w:t>
      </w:r>
      <w:r w:rsidR="002B65DF">
        <w:rPr>
          <w:rFonts w:ascii="Times New Roman" w:hAnsi="Times New Roman" w:cs="Times New Roman"/>
          <w:iCs/>
          <w:sz w:val="28"/>
          <w:szCs w:val="28"/>
        </w:rPr>
        <w:t xml:space="preserve"> имеет отрицательное значение, хотя значение показателя незначительно улучшилось. Так если непокрытый убыток на 31.12.2016 года составлял в 2019 году 293596 млн. руб.</w:t>
      </w:r>
      <w:r w:rsidR="00AB3AA5">
        <w:rPr>
          <w:rFonts w:ascii="Times New Roman" w:hAnsi="Times New Roman" w:cs="Times New Roman"/>
          <w:iCs/>
          <w:sz w:val="28"/>
          <w:szCs w:val="28"/>
        </w:rPr>
        <w:t>,</w:t>
      </w:r>
      <w:r w:rsidR="002B65DF">
        <w:rPr>
          <w:rFonts w:ascii="Times New Roman" w:hAnsi="Times New Roman" w:cs="Times New Roman"/>
          <w:iCs/>
          <w:sz w:val="28"/>
          <w:szCs w:val="28"/>
        </w:rPr>
        <w:t xml:space="preserve"> то на 31.12.2018г.  272415 млн.руб</w:t>
      </w:r>
      <w:r w:rsidR="00C80F2D">
        <w:rPr>
          <w:rFonts w:ascii="Times New Roman" w:hAnsi="Times New Roman" w:cs="Times New Roman"/>
          <w:iCs/>
          <w:sz w:val="28"/>
          <w:szCs w:val="28"/>
        </w:rPr>
        <w:t>.</w:t>
      </w:r>
      <w:r w:rsidR="002B65DF">
        <w:rPr>
          <w:rFonts w:ascii="Times New Roman" w:hAnsi="Times New Roman" w:cs="Times New Roman"/>
          <w:iCs/>
          <w:sz w:val="28"/>
          <w:szCs w:val="28"/>
        </w:rPr>
        <w:t>, т.е. сократи</w:t>
      </w:r>
      <w:r w:rsidR="00C80F2D">
        <w:rPr>
          <w:rFonts w:ascii="Times New Roman" w:hAnsi="Times New Roman" w:cs="Times New Roman"/>
          <w:iCs/>
          <w:sz w:val="28"/>
          <w:szCs w:val="28"/>
        </w:rPr>
        <w:t>л</w:t>
      </w:r>
      <w:r w:rsidR="002B65DF">
        <w:rPr>
          <w:rFonts w:ascii="Times New Roman" w:hAnsi="Times New Roman" w:cs="Times New Roman"/>
          <w:iCs/>
          <w:sz w:val="28"/>
          <w:szCs w:val="28"/>
        </w:rPr>
        <w:t>ся на 21181 млн.руб.</w:t>
      </w:r>
    </w:p>
    <w:p w:rsidR="00FA4D42" w:rsidRDefault="00AB3AA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4D42">
        <w:rPr>
          <w:rFonts w:ascii="Times New Roman" w:hAnsi="Times New Roman" w:cs="Times New Roman"/>
          <w:sz w:val="28"/>
          <w:szCs w:val="28"/>
        </w:rPr>
        <w:t xml:space="preserve">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При этом обязательства формируются как за счет краткосрочных, так и долгосрочных обязательств</w:t>
      </w:r>
      <w:r w:rsidR="00FA4D42">
        <w:rPr>
          <w:rFonts w:ascii="Times New Roman" w:hAnsi="Times New Roman" w:cs="Times New Roman"/>
          <w:iCs/>
          <w:sz w:val="28"/>
          <w:szCs w:val="28"/>
        </w:rPr>
        <w:t>..</w:t>
      </w:r>
    </w:p>
    <w:p w:rsidR="00774741" w:rsidRDefault="00FA4D42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8B0CC0" w:rsidRPr="00774741">
        <w:rPr>
          <w:rFonts w:ascii="Times New Roman" w:hAnsi="Times New Roman" w:cs="Times New Roman"/>
          <w:iCs/>
          <w:color w:val="auto"/>
          <w:sz w:val="28"/>
          <w:szCs w:val="28"/>
        </w:rPr>
        <w:t>Общий объем текущих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обязательств составил в 20</w:t>
      </w:r>
      <w:r>
        <w:rPr>
          <w:rFonts w:ascii="Times New Roman" w:hAnsi="Times New Roman" w:cs="Times New Roman"/>
          <w:iCs/>
          <w:sz w:val="28"/>
          <w:szCs w:val="28"/>
        </w:rPr>
        <w:t>16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году</w:t>
      </w:r>
      <w:r w:rsidR="00774741">
        <w:rPr>
          <w:rFonts w:ascii="Times New Roman" w:hAnsi="Times New Roman" w:cs="Times New Roman"/>
          <w:iCs/>
          <w:sz w:val="28"/>
          <w:szCs w:val="28"/>
        </w:rPr>
        <w:t xml:space="preserve"> 155,27%, в 2017 году снизился до 151,71 % и  2018 году равен 149,93%.Динамика показателя  </w:t>
      </w:r>
    </w:p>
    <w:p w:rsidR="00774741" w:rsidRDefault="008B0CC0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2EDC">
        <w:rPr>
          <w:rFonts w:ascii="Times New Roman" w:hAnsi="Times New Roman" w:cs="Times New Roman"/>
          <w:iCs/>
          <w:sz w:val="28"/>
          <w:szCs w:val="28"/>
        </w:rPr>
        <w:t>иллюстрируется темп</w:t>
      </w:r>
      <w:r w:rsidR="00774741">
        <w:rPr>
          <w:rFonts w:ascii="Times New Roman" w:hAnsi="Times New Roman" w:cs="Times New Roman"/>
          <w:iCs/>
          <w:sz w:val="28"/>
          <w:szCs w:val="28"/>
        </w:rPr>
        <w:t>ом  роста  в 2</w:t>
      </w:r>
      <w:r w:rsidR="001077C3">
        <w:rPr>
          <w:rFonts w:ascii="Times New Roman" w:hAnsi="Times New Roman" w:cs="Times New Roman"/>
          <w:iCs/>
          <w:sz w:val="28"/>
          <w:szCs w:val="28"/>
        </w:rPr>
        <w:t>0</w:t>
      </w:r>
      <w:r w:rsidR="00774741">
        <w:rPr>
          <w:rFonts w:ascii="Times New Roman" w:hAnsi="Times New Roman" w:cs="Times New Roman"/>
          <w:iCs/>
          <w:sz w:val="28"/>
          <w:szCs w:val="28"/>
        </w:rPr>
        <w:t>18 году к 2016 году  в размере 94,23%.</w:t>
      </w:r>
    </w:p>
    <w:p w:rsidR="00BC5CE4" w:rsidRDefault="00FA4D42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Кредиторская задолженность име</w:t>
      </w:r>
      <w:r w:rsidR="00774741">
        <w:rPr>
          <w:rFonts w:ascii="Times New Roman" w:hAnsi="Times New Roman" w:cs="Times New Roman"/>
          <w:iCs/>
          <w:sz w:val="28"/>
          <w:szCs w:val="28"/>
        </w:rPr>
        <w:t>е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т </w:t>
      </w:r>
      <w:r w:rsidR="00774741">
        <w:rPr>
          <w:rFonts w:ascii="Times New Roman" w:hAnsi="Times New Roman" w:cs="Times New Roman"/>
          <w:iCs/>
          <w:sz w:val="28"/>
          <w:szCs w:val="28"/>
        </w:rPr>
        <w:t>вес 21,87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% в структуре капитала</w:t>
      </w:r>
      <w:r w:rsidR="00774741">
        <w:rPr>
          <w:rFonts w:ascii="Times New Roman" w:hAnsi="Times New Roman" w:cs="Times New Roman"/>
          <w:iCs/>
          <w:sz w:val="28"/>
          <w:szCs w:val="28"/>
        </w:rPr>
        <w:t xml:space="preserve"> в 2016 году и 2018 году </w:t>
      </w:r>
      <w:r w:rsidR="00BC5CE4">
        <w:rPr>
          <w:rFonts w:ascii="Times New Roman" w:hAnsi="Times New Roman" w:cs="Times New Roman"/>
          <w:iCs/>
          <w:sz w:val="28"/>
          <w:szCs w:val="28"/>
        </w:rPr>
        <w:t xml:space="preserve">снизилась </w:t>
      </w:r>
      <w:r w:rsidR="00774741">
        <w:rPr>
          <w:rFonts w:ascii="Times New Roman" w:hAnsi="Times New Roman" w:cs="Times New Roman"/>
          <w:iCs/>
          <w:sz w:val="28"/>
          <w:szCs w:val="28"/>
        </w:rPr>
        <w:t xml:space="preserve"> до</w:t>
      </w:r>
      <w:r w:rsidR="00BC5CE4">
        <w:rPr>
          <w:rFonts w:ascii="Times New Roman" w:hAnsi="Times New Roman" w:cs="Times New Roman"/>
          <w:iCs/>
          <w:sz w:val="28"/>
          <w:szCs w:val="28"/>
        </w:rPr>
        <w:t xml:space="preserve"> 20,12%, т.е изменения в структуре  произошли незначительные.</w:t>
      </w:r>
      <w:r w:rsidR="006358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C5CE4">
        <w:rPr>
          <w:rFonts w:ascii="Times New Roman" w:hAnsi="Times New Roman" w:cs="Times New Roman"/>
          <w:iCs/>
          <w:sz w:val="28"/>
          <w:szCs w:val="28"/>
        </w:rPr>
        <w:t xml:space="preserve">В  тоже время в стоимостном выражении  сумма кредиторской задолженности снизилась на </w:t>
      </w:r>
      <w:r w:rsidR="00BC5CE4" w:rsidRPr="00BC5CE4">
        <w:rPr>
          <w:rFonts w:ascii="Times New Roman" w:eastAsia="Times New Roman" w:hAnsi="Times New Roman" w:cs="Times New Roman"/>
          <w:sz w:val="28"/>
          <w:szCs w:val="28"/>
          <w:lang w:eastAsia="ru-RU"/>
        </w:rPr>
        <w:t>7280 млн.руб.</w:t>
      </w:r>
    </w:p>
    <w:p w:rsidR="008B0CC0" w:rsidRPr="00F32EDC" w:rsidRDefault="00BC5CE4" w:rsidP="008B0C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Начисленные налоги составляли около</w:t>
      </w:r>
      <w:r w:rsidR="00294E9C">
        <w:rPr>
          <w:rFonts w:ascii="Times New Roman" w:hAnsi="Times New Roman" w:cs="Times New Roman"/>
          <w:iCs/>
          <w:sz w:val="28"/>
          <w:szCs w:val="28"/>
        </w:rPr>
        <w:t xml:space="preserve"> 3,53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-</w:t>
      </w:r>
      <w:r w:rsidR="00294E9C">
        <w:rPr>
          <w:rFonts w:ascii="Times New Roman" w:hAnsi="Times New Roman" w:cs="Times New Roman"/>
          <w:iCs/>
          <w:sz w:val="28"/>
          <w:szCs w:val="28"/>
        </w:rPr>
        <w:t>4%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, можно сказать, что не прирастали существенно и колебались в пределах 1% от базового 20</w:t>
      </w:r>
      <w:r w:rsidR="00294E9C">
        <w:rPr>
          <w:rFonts w:ascii="Times New Roman" w:hAnsi="Times New Roman" w:cs="Times New Roman"/>
          <w:iCs/>
          <w:sz w:val="28"/>
          <w:szCs w:val="28"/>
        </w:rPr>
        <w:t>16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года. </w:t>
      </w:r>
    </w:p>
    <w:p w:rsidR="00FC6F89" w:rsidRDefault="00294E9C" w:rsidP="008B0CC0">
      <w:pPr>
        <w:pStyle w:val="Defaul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В структуре обязательств долгосрочный долг  составлял </w:t>
      </w:r>
      <w:r>
        <w:rPr>
          <w:rFonts w:ascii="Times New Roman" w:hAnsi="Times New Roman" w:cs="Times New Roman"/>
          <w:iCs/>
          <w:sz w:val="28"/>
          <w:szCs w:val="28"/>
        </w:rPr>
        <w:t>22,34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% </w:t>
      </w:r>
      <w:r>
        <w:rPr>
          <w:rFonts w:ascii="Times New Roman" w:hAnsi="Times New Roman" w:cs="Times New Roman"/>
          <w:iCs/>
          <w:sz w:val="28"/>
          <w:szCs w:val="28"/>
        </w:rPr>
        <w:t>в 2016 году до 23,49 %</w:t>
      </w:r>
      <w:r w:rsidR="00FC6F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в 20</w:t>
      </w:r>
      <w:r>
        <w:rPr>
          <w:rFonts w:ascii="Times New Roman" w:hAnsi="Times New Roman" w:cs="Times New Roman"/>
          <w:iCs/>
          <w:sz w:val="28"/>
          <w:szCs w:val="28"/>
        </w:rPr>
        <w:t>18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году</w:t>
      </w:r>
      <w:r w:rsidR="00FC6F89">
        <w:rPr>
          <w:rFonts w:ascii="Times New Roman" w:hAnsi="Times New Roman" w:cs="Times New Roman"/>
          <w:iCs/>
          <w:sz w:val="28"/>
          <w:szCs w:val="28"/>
        </w:rPr>
        <w:t xml:space="preserve">, т.е идет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сни</w:t>
      </w:r>
      <w:r w:rsidR="00FC6F89">
        <w:rPr>
          <w:rFonts w:ascii="Times New Roman" w:hAnsi="Times New Roman" w:cs="Times New Roman"/>
          <w:iCs/>
          <w:sz w:val="28"/>
          <w:szCs w:val="28"/>
        </w:rPr>
        <w:t>жение 1,15%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C6F89">
        <w:rPr>
          <w:rFonts w:ascii="Times New Roman" w:hAnsi="Times New Roman" w:cs="Times New Roman"/>
          <w:iCs/>
          <w:sz w:val="28"/>
          <w:szCs w:val="28"/>
        </w:rPr>
        <w:t xml:space="preserve"> В тоже время  в денежном выражении долгосрочные обязательства увеличились на </w:t>
      </w:r>
      <w:r w:rsidR="00FC6F89" w:rsidRPr="007B7E0A">
        <w:rPr>
          <w:rFonts w:ascii="Times New Roman" w:eastAsia="Times New Roman" w:hAnsi="Times New Roman" w:cs="Times New Roman"/>
          <w:sz w:val="28"/>
          <w:szCs w:val="28"/>
          <w:lang w:eastAsia="ru-RU"/>
        </w:rPr>
        <w:t>1918</w:t>
      </w:r>
      <w:r w:rsidR="007B7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млн.руб.</w:t>
      </w:r>
    </w:p>
    <w:p w:rsidR="001077C3" w:rsidRPr="001077C3" w:rsidRDefault="001077C3" w:rsidP="001077C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BA1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8B0CC0" w:rsidRPr="001077C3">
        <w:rPr>
          <w:rFonts w:ascii="Times New Roman" w:hAnsi="Times New Roman" w:cs="Times New Roman"/>
          <w:iCs/>
          <w:sz w:val="28"/>
          <w:szCs w:val="28"/>
        </w:rPr>
        <w:t xml:space="preserve">Долгосрочный долг в структуре обязательств </w:t>
      </w:r>
      <w:r w:rsidRPr="001077C3">
        <w:rPr>
          <w:rFonts w:ascii="Times New Roman" w:hAnsi="Times New Roman" w:cs="Times New Roman"/>
          <w:iCs/>
          <w:sz w:val="28"/>
          <w:szCs w:val="28"/>
        </w:rPr>
        <w:t>включает в себя</w:t>
      </w:r>
      <w:r w:rsidR="008B0CC0" w:rsidRPr="001077C3">
        <w:rPr>
          <w:rFonts w:ascii="Times New Roman" w:hAnsi="Times New Roman" w:cs="Times New Roman"/>
          <w:iCs/>
          <w:sz w:val="28"/>
          <w:szCs w:val="28"/>
        </w:rPr>
        <w:t xml:space="preserve"> долгосрочны</w:t>
      </w:r>
      <w:r w:rsidRPr="001077C3">
        <w:rPr>
          <w:rFonts w:ascii="Times New Roman" w:hAnsi="Times New Roman" w:cs="Times New Roman"/>
          <w:iCs/>
          <w:sz w:val="28"/>
          <w:szCs w:val="28"/>
        </w:rPr>
        <w:t>е</w:t>
      </w:r>
      <w:r w:rsidR="008B0CC0" w:rsidRPr="001077C3">
        <w:rPr>
          <w:rFonts w:ascii="Times New Roman" w:hAnsi="Times New Roman" w:cs="Times New Roman"/>
          <w:iCs/>
          <w:sz w:val="28"/>
          <w:szCs w:val="28"/>
        </w:rPr>
        <w:t xml:space="preserve"> займ</w:t>
      </w:r>
      <w:r w:rsidRPr="001077C3">
        <w:rPr>
          <w:rFonts w:ascii="Times New Roman" w:hAnsi="Times New Roman" w:cs="Times New Roman"/>
          <w:iCs/>
          <w:sz w:val="28"/>
          <w:szCs w:val="28"/>
        </w:rPr>
        <w:t>ы и кредиты.</w:t>
      </w:r>
      <w:r w:rsidR="00BB79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077C3">
        <w:rPr>
          <w:rFonts w:ascii="Times New Roman" w:hAnsi="Times New Roman" w:cs="Times New Roman"/>
          <w:iCs/>
          <w:sz w:val="28"/>
          <w:szCs w:val="28"/>
        </w:rPr>
        <w:t>Величина их имеет тенденцию к снижени</w:t>
      </w:r>
      <w:r>
        <w:rPr>
          <w:rFonts w:ascii="Times New Roman" w:hAnsi="Times New Roman" w:cs="Times New Roman"/>
          <w:iCs/>
          <w:sz w:val="28"/>
          <w:szCs w:val="28"/>
        </w:rPr>
        <w:t>ю и</w:t>
      </w:r>
      <w:r w:rsidRPr="001077C3">
        <w:rPr>
          <w:rFonts w:ascii="Times New Roman" w:hAnsi="Times New Roman" w:cs="Times New Roman"/>
          <w:iCs/>
          <w:sz w:val="28"/>
          <w:szCs w:val="28"/>
        </w:rPr>
        <w:t xml:space="preserve"> если в 2016 году они составляли </w:t>
      </w:r>
      <w:r w:rsidRPr="00107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11644 млн.руб., 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 2018 года  они сократились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5106 млн.руб</w:t>
      </w:r>
      <w:r w:rsidRPr="001077C3">
        <w:rPr>
          <w:rFonts w:ascii="Times New Roman" w:eastAsia="Times New Roman" w:hAnsi="Times New Roman" w:cs="Times New Roman"/>
          <w:sz w:val="28"/>
          <w:szCs w:val="28"/>
          <w:lang w:eastAsia="ru-RU"/>
        </w:rPr>
        <w:t>.,  составили  6538 млн.руб.</w:t>
      </w:r>
      <w:r w:rsidRPr="001077C3">
        <w:rPr>
          <w:rFonts w:ascii="Times New Roman" w:hAnsi="Times New Roman" w:cs="Times New Roman"/>
          <w:sz w:val="28"/>
          <w:szCs w:val="28"/>
        </w:rPr>
        <w:t xml:space="preserve">  Доля долгосрочных кредитов и займов  сократилась с 3,58 % до 2,06%.</w:t>
      </w:r>
    </w:p>
    <w:p w:rsidR="001077C3" w:rsidRDefault="00BB79E9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Наибольшую долю в долгосрочном долге занимали  прочие долгосрочные финансовые обязательства. Она равна в структуре </w:t>
      </w:r>
      <w:r w:rsidR="006D31A1">
        <w:rPr>
          <w:rFonts w:ascii="Times New Roman" w:hAnsi="Times New Roman" w:cs="Times New Roman"/>
          <w:iCs/>
          <w:sz w:val="28"/>
          <w:szCs w:val="28"/>
        </w:rPr>
        <w:t xml:space="preserve"> пассивов</w:t>
      </w:r>
      <w:r w:rsidR="00BA6D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31A1">
        <w:rPr>
          <w:rFonts w:ascii="Times New Roman" w:hAnsi="Times New Roman" w:cs="Times New Roman"/>
          <w:iCs/>
          <w:sz w:val="28"/>
          <w:szCs w:val="28"/>
        </w:rPr>
        <w:t>в 2016 году</w:t>
      </w:r>
      <w:r w:rsidR="006126B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31A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31A1">
        <w:rPr>
          <w:rFonts w:ascii="Times New Roman" w:hAnsi="Times New Roman" w:cs="Times New Roman"/>
          <w:iCs/>
          <w:sz w:val="28"/>
          <w:szCs w:val="28"/>
        </w:rPr>
        <w:t xml:space="preserve"> 11,29% и в 2018 году возросла до 14,01%, т.е. прирост на 2,72%.</w:t>
      </w:r>
    </w:p>
    <w:p w:rsidR="00D30116" w:rsidRDefault="006D31A1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Т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акая структура источников финансирования активов может быть </w:t>
      </w:r>
    </w:p>
    <w:p w:rsidR="00D30116" w:rsidRDefault="00D30116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30116" w:rsidRDefault="00D30116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3AA5" w:rsidRDefault="008B0CC0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2ED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признана </w:t>
      </w:r>
      <w:r w:rsidR="006D31A1">
        <w:rPr>
          <w:rFonts w:ascii="Times New Roman" w:hAnsi="Times New Roman" w:cs="Times New Roman"/>
          <w:iCs/>
          <w:sz w:val="28"/>
          <w:szCs w:val="28"/>
        </w:rPr>
        <w:t xml:space="preserve"> не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обоснованной. </w:t>
      </w:r>
      <w:r w:rsidR="006D31A1">
        <w:rPr>
          <w:rFonts w:ascii="Times New Roman" w:hAnsi="Times New Roman" w:cs="Times New Roman"/>
          <w:iCs/>
          <w:sz w:val="28"/>
          <w:szCs w:val="28"/>
        </w:rPr>
        <w:t xml:space="preserve"> Н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а момент формирования отчетности темпы </w:t>
      </w:r>
    </w:p>
    <w:p w:rsidR="00377242" w:rsidRDefault="008B0CC0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2EDC">
        <w:rPr>
          <w:rFonts w:ascii="Times New Roman" w:hAnsi="Times New Roman" w:cs="Times New Roman"/>
          <w:iCs/>
          <w:sz w:val="28"/>
          <w:szCs w:val="28"/>
        </w:rPr>
        <w:t xml:space="preserve">роста выручки были значительно </w:t>
      </w:r>
      <w:r w:rsidR="00AF696A">
        <w:rPr>
          <w:rFonts w:ascii="Times New Roman" w:hAnsi="Times New Roman" w:cs="Times New Roman"/>
          <w:iCs/>
          <w:sz w:val="28"/>
          <w:szCs w:val="28"/>
        </w:rPr>
        <w:t>выше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 темпов роста обязательств в целом</w:t>
      </w:r>
      <w:r w:rsidR="00377242">
        <w:rPr>
          <w:rFonts w:ascii="Times New Roman" w:hAnsi="Times New Roman" w:cs="Times New Roman"/>
          <w:iCs/>
          <w:sz w:val="28"/>
          <w:szCs w:val="28"/>
        </w:rPr>
        <w:t>.</w:t>
      </w:r>
    </w:p>
    <w:p w:rsidR="00AF696A" w:rsidRDefault="00377242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Так при темпе роста выручки в 2017 году 108,37% , темп роста обязательст</w:t>
      </w:r>
      <w:r w:rsidR="007B6821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равнялся 97,44%, а в 2018 году</w:t>
      </w:r>
      <w:r w:rsidRPr="0037724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при темпе роста выручки в 104,5% , темп роста обязательст</w:t>
      </w:r>
      <w:r w:rsidR="00BA6D7D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равнялся 97,79%. Это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оказывает положительное влияние и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может привести к </w:t>
      </w:r>
      <w:r w:rsidR="00AF696A">
        <w:rPr>
          <w:rFonts w:ascii="Times New Roman" w:hAnsi="Times New Roman" w:cs="Times New Roman"/>
          <w:iCs/>
          <w:sz w:val="28"/>
          <w:szCs w:val="28"/>
        </w:rPr>
        <w:t>повышению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платежеспособности </w:t>
      </w:r>
      <w:r>
        <w:rPr>
          <w:rFonts w:ascii="Times New Roman" w:hAnsi="Times New Roman" w:cs="Times New Roman"/>
          <w:iCs/>
          <w:sz w:val="28"/>
          <w:szCs w:val="28"/>
        </w:rPr>
        <w:t xml:space="preserve"> ПАО «Мечел»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в ближайшем будущем.</w:t>
      </w:r>
    </w:p>
    <w:p w:rsidR="007629B0" w:rsidRDefault="00377242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Снижение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дебиторской задолженности </w:t>
      </w:r>
      <w:r w:rsidR="007629B0">
        <w:rPr>
          <w:rFonts w:ascii="Times New Roman" w:hAnsi="Times New Roman" w:cs="Times New Roman"/>
          <w:iCs/>
          <w:sz w:val="28"/>
          <w:szCs w:val="28"/>
        </w:rPr>
        <w:t xml:space="preserve">меньше </w:t>
      </w:r>
      <w:r>
        <w:rPr>
          <w:rFonts w:ascii="Times New Roman" w:hAnsi="Times New Roman" w:cs="Times New Roman"/>
          <w:iCs/>
          <w:sz w:val="28"/>
          <w:szCs w:val="28"/>
        </w:rPr>
        <w:t>темп</w:t>
      </w:r>
      <w:r w:rsidR="007629B0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снижения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кредиторской, т.е. у</w:t>
      </w:r>
      <w:r w:rsidR="007629B0">
        <w:rPr>
          <w:rFonts w:ascii="Times New Roman" w:hAnsi="Times New Roman" w:cs="Times New Roman"/>
          <w:iCs/>
          <w:sz w:val="28"/>
          <w:szCs w:val="28"/>
        </w:rPr>
        <w:t>меньшает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объемы коммерческого кредитования</w:t>
      </w:r>
      <w:r w:rsidR="007629B0">
        <w:rPr>
          <w:rFonts w:ascii="Times New Roman" w:hAnsi="Times New Roman" w:cs="Times New Roman"/>
          <w:iCs/>
          <w:sz w:val="28"/>
          <w:szCs w:val="28"/>
        </w:rPr>
        <w:t>.</w:t>
      </w:r>
    </w:p>
    <w:p w:rsidR="006F6275" w:rsidRDefault="00C41FE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D3011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Коэффициент оборачиваемости дебиторской задолженности на конец 2018 года составил 17,19 оборота, а коэффициент оборачиваемости кр</w:t>
      </w:r>
      <w:r w:rsidR="00BA6D7D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диторской задолженности  равен 9,16.</w:t>
      </w:r>
    </w:p>
    <w:p w:rsidR="006F6275" w:rsidRDefault="006F6275" w:rsidP="007B6821">
      <w:pPr>
        <w:pStyle w:val="Default"/>
        <w:tabs>
          <w:tab w:val="left" w:pos="1290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312574/18187=17,19 об.;</w:t>
      </w:r>
    </w:p>
    <w:p w:rsidR="006F6275" w:rsidRDefault="006F627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312574/34134,5 =9,16 об.</w:t>
      </w:r>
    </w:p>
    <w:p w:rsidR="007B6821" w:rsidRDefault="00D30116" w:rsidP="007B6821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7B6821">
        <w:rPr>
          <w:rFonts w:ascii="Times New Roman" w:hAnsi="Times New Roman" w:cs="Times New Roman"/>
          <w:iCs/>
          <w:sz w:val="28"/>
          <w:szCs w:val="28"/>
        </w:rPr>
        <w:t>Коэффициент оборачиваемости дебиторской задолженности на  конец 2017 года составил 15,82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6821">
        <w:rPr>
          <w:rFonts w:ascii="Times New Roman" w:hAnsi="Times New Roman" w:cs="Times New Roman"/>
          <w:iCs/>
          <w:sz w:val="28"/>
          <w:szCs w:val="28"/>
        </w:rPr>
        <w:t>оборота, а коэффициент оборачиваемости кредиторской задолженности  равен 8,04.</w:t>
      </w:r>
    </w:p>
    <w:p w:rsidR="00BA6D7D" w:rsidRDefault="007B6821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299113/18908=15,82</w:t>
      </w:r>
    </w:p>
    <w:p w:rsidR="007B6821" w:rsidRDefault="007B6821" w:rsidP="007B6821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299113/37227=8,04</w:t>
      </w:r>
    </w:p>
    <w:p w:rsidR="006F6275" w:rsidRDefault="006F627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В расчет приняты среднегодовые значения  торговой и прочей дебиторской и кредиторской задолженности.</w:t>
      </w:r>
    </w:p>
    <w:p w:rsidR="007B6821" w:rsidRDefault="00837691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7B68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B3AA5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7B6821">
        <w:rPr>
          <w:rFonts w:ascii="Times New Roman" w:hAnsi="Times New Roman" w:cs="Times New Roman"/>
          <w:iCs/>
          <w:sz w:val="28"/>
          <w:szCs w:val="28"/>
        </w:rPr>
        <w:t>Значения коэффициентов оборачиваемости дебиторской и кредиторской задолженностей в 2018 году несколько улучшились по сравнению с 2017 годом.</w:t>
      </w:r>
    </w:p>
    <w:p w:rsidR="006F6275" w:rsidRDefault="006F627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83769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B3AA5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837691">
        <w:rPr>
          <w:rFonts w:ascii="Times New Roman" w:hAnsi="Times New Roman" w:cs="Times New Roman"/>
          <w:iCs/>
          <w:sz w:val="28"/>
          <w:szCs w:val="28"/>
        </w:rPr>
        <w:t>В 2018 году  п</w:t>
      </w:r>
      <w:r w:rsidR="00C41FE5">
        <w:rPr>
          <w:rFonts w:ascii="Times New Roman" w:hAnsi="Times New Roman" w:cs="Times New Roman"/>
          <w:iCs/>
          <w:sz w:val="28"/>
          <w:szCs w:val="28"/>
        </w:rPr>
        <w:t xml:space="preserve">родолжительность одного оборота дебиторской задолженности 21,2 дня, а кредиторской задолженности  39,8 дня, т.е.в 1,88 раза </w:t>
      </w:r>
      <w:r w:rsidR="00837691">
        <w:rPr>
          <w:rFonts w:ascii="Times New Roman" w:hAnsi="Times New Roman" w:cs="Times New Roman"/>
          <w:iCs/>
          <w:sz w:val="28"/>
          <w:szCs w:val="28"/>
        </w:rPr>
        <w:t xml:space="preserve"> идет </w:t>
      </w:r>
      <w:r w:rsidR="00C41FE5">
        <w:rPr>
          <w:rFonts w:ascii="Times New Roman" w:hAnsi="Times New Roman" w:cs="Times New Roman"/>
          <w:iCs/>
          <w:sz w:val="28"/>
          <w:szCs w:val="28"/>
        </w:rPr>
        <w:t>медлен</w:t>
      </w:r>
      <w:r w:rsidR="00837691">
        <w:rPr>
          <w:rFonts w:ascii="Times New Roman" w:hAnsi="Times New Roman" w:cs="Times New Roman"/>
          <w:iCs/>
          <w:sz w:val="28"/>
          <w:szCs w:val="28"/>
        </w:rPr>
        <w:t>н</w:t>
      </w:r>
      <w:r w:rsidR="00C41FE5">
        <w:rPr>
          <w:rFonts w:ascii="Times New Roman" w:hAnsi="Times New Roman" w:cs="Times New Roman"/>
          <w:iCs/>
          <w:sz w:val="28"/>
          <w:szCs w:val="28"/>
        </w:rPr>
        <w:t>ее.</w:t>
      </w:r>
    </w:p>
    <w:p w:rsidR="006F6275" w:rsidRDefault="006F627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365/17,19=21,2 дн.</w:t>
      </w:r>
      <w:r w:rsidR="00837691">
        <w:rPr>
          <w:rFonts w:ascii="Times New Roman" w:hAnsi="Times New Roman" w:cs="Times New Roman"/>
          <w:iCs/>
          <w:sz w:val="28"/>
          <w:szCs w:val="28"/>
        </w:rPr>
        <w:t xml:space="preserve"> ; </w:t>
      </w:r>
      <w:r>
        <w:rPr>
          <w:rFonts w:ascii="Times New Roman" w:hAnsi="Times New Roman" w:cs="Times New Roman"/>
          <w:iCs/>
          <w:sz w:val="28"/>
          <w:szCs w:val="28"/>
        </w:rPr>
        <w:t>365/9,16=39,8 дн.</w:t>
      </w:r>
    </w:p>
    <w:p w:rsidR="00837691" w:rsidRDefault="00837691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B3AA5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 xml:space="preserve">  В 2017 году продолжительность одного оборота дебиторской задолженности 23,07 дня, а кредиторской задолженности  45,4 дня</w:t>
      </w:r>
    </w:p>
    <w:p w:rsidR="00837691" w:rsidRDefault="00837691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365/15,82  =23,07 дня.; 365/8,04=45,40 дн.</w:t>
      </w:r>
    </w:p>
    <w:p w:rsidR="00837691" w:rsidRDefault="00837691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636FA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iCs/>
          <w:sz w:val="28"/>
          <w:szCs w:val="28"/>
        </w:rPr>
        <w:t>То есть в 2018 году произошло сокращение продолжительности одного оборота дебиторской задолженности на 1,87 дня и продолжительности одного оборота кредиторской задолженности  на 5,6 дня. Эту тенденцию можно охарактеризовать положительно.</w:t>
      </w:r>
    </w:p>
    <w:p w:rsidR="00E7578F" w:rsidRDefault="00C41FE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К концу анализируемого периода компания имела </w:t>
      </w:r>
      <w:r w:rsidR="00E7578F">
        <w:rPr>
          <w:rFonts w:ascii="Times New Roman" w:hAnsi="Times New Roman" w:cs="Times New Roman"/>
          <w:iCs/>
          <w:sz w:val="28"/>
          <w:szCs w:val="28"/>
        </w:rPr>
        <w:t xml:space="preserve"> прибыль до налогообложения от продолж</w:t>
      </w:r>
      <w:r w:rsidR="00837691">
        <w:rPr>
          <w:rFonts w:ascii="Times New Roman" w:hAnsi="Times New Roman" w:cs="Times New Roman"/>
          <w:iCs/>
          <w:sz w:val="28"/>
          <w:szCs w:val="28"/>
        </w:rPr>
        <w:t>а</w:t>
      </w:r>
      <w:r w:rsidR="00E7578F">
        <w:rPr>
          <w:rFonts w:ascii="Times New Roman" w:hAnsi="Times New Roman" w:cs="Times New Roman"/>
          <w:iCs/>
          <w:sz w:val="28"/>
          <w:szCs w:val="28"/>
        </w:rPr>
        <w:t>ющей</w:t>
      </w:r>
      <w:r w:rsidR="00837691">
        <w:rPr>
          <w:rFonts w:ascii="Times New Roman" w:hAnsi="Times New Roman" w:cs="Times New Roman"/>
          <w:iCs/>
          <w:sz w:val="28"/>
          <w:szCs w:val="28"/>
        </w:rPr>
        <w:t>с</w:t>
      </w:r>
      <w:r w:rsidR="00E7578F">
        <w:rPr>
          <w:rFonts w:ascii="Times New Roman" w:hAnsi="Times New Roman" w:cs="Times New Roman"/>
          <w:iCs/>
          <w:sz w:val="28"/>
          <w:szCs w:val="28"/>
        </w:rPr>
        <w:t>я деятельности,</w:t>
      </w:r>
      <w:r w:rsidR="00FA78A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37691">
        <w:rPr>
          <w:rFonts w:ascii="Times New Roman" w:hAnsi="Times New Roman" w:cs="Times New Roman"/>
          <w:iCs/>
          <w:sz w:val="28"/>
          <w:szCs w:val="28"/>
        </w:rPr>
        <w:t>16217 млн.руб. Таким образом</w:t>
      </w:r>
      <w:r w:rsidR="0011321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финансовые результаты деятельности </w:t>
      </w:r>
      <w:r w:rsidR="00E7578F">
        <w:rPr>
          <w:rFonts w:ascii="Times New Roman" w:hAnsi="Times New Roman" w:cs="Times New Roman"/>
          <w:iCs/>
          <w:sz w:val="28"/>
          <w:szCs w:val="28"/>
        </w:rPr>
        <w:t>ПАО «Мечел»  положительные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E7578F">
        <w:rPr>
          <w:rFonts w:ascii="Times New Roman" w:hAnsi="Times New Roman" w:cs="Times New Roman"/>
          <w:iCs/>
          <w:sz w:val="28"/>
          <w:szCs w:val="28"/>
        </w:rPr>
        <w:t xml:space="preserve">Имеет место положительная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тенденция в динамике чистой прибыли</w:t>
      </w:r>
      <w:r w:rsidR="00FA78AF">
        <w:rPr>
          <w:rFonts w:ascii="Times New Roman" w:hAnsi="Times New Roman" w:cs="Times New Roman"/>
          <w:iCs/>
          <w:sz w:val="28"/>
          <w:szCs w:val="28"/>
        </w:rPr>
        <w:t xml:space="preserve">, что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приводит к </w:t>
      </w:r>
      <w:r w:rsidR="00E7578F">
        <w:rPr>
          <w:rFonts w:ascii="Times New Roman" w:hAnsi="Times New Roman" w:cs="Times New Roman"/>
          <w:iCs/>
          <w:sz w:val="28"/>
          <w:szCs w:val="28"/>
        </w:rPr>
        <w:t xml:space="preserve">росту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показателей доходности. </w:t>
      </w:r>
    </w:p>
    <w:p w:rsidR="00E7578F" w:rsidRDefault="00E7578F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Темп роста выручки  2018 к 2017 году</w:t>
      </w:r>
      <w:r w:rsidR="006F6275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312574/299113*100%=104,50</w:t>
      </w:r>
      <w:r w:rsidR="006F6275">
        <w:rPr>
          <w:rFonts w:ascii="Times New Roman" w:hAnsi="Times New Roman" w:cs="Times New Roman"/>
          <w:iCs/>
          <w:sz w:val="28"/>
          <w:szCs w:val="28"/>
        </w:rPr>
        <w:t>%</w:t>
      </w:r>
    </w:p>
    <w:p w:rsidR="00E7578F" w:rsidRDefault="00E7578F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2017 к 2016 году</w:t>
      </w:r>
      <w:r w:rsidR="006F6275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299113/276009*100%=</w:t>
      </w:r>
      <w:r w:rsidR="006F6275">
        <w:rPr>
          <w:rFonts w:ascii="Times New Roman" w:hAnsi="Times New Roman" w:cs="Times New Roman"/>
          <w:iCs/>
          <w:sz w:val="28"/>
          <w:szCs w:val="28"/>
        </w:rPr>
        <w:t>108,37%</w:t>
      </w:r>
    </w:p>
    <w:p w:rsidR="00AB3AA5" w:rsidRDefault="00AB3AA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3AA5" w:rsidRDefault="00AB3AA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3AA5" w:rsidRDefault="00AB3AA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3AA5" w:rsidRDefault="00AB3AA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736D5" w:rsidRDefault="006F627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Темп роста чистой пр</w:t>
      </w:r>
      <w:r w:rsidR="00E736D5">
        <w:rPr>
          <w:rFonts w:ascii="Times New Roman" w:hAnsi="Times New Roman" w:cs="Times New Roman"/>
          <w:iCs/>
          <w:sz w:val="28"/>
          <w:szCs w:val="28"/>
        </w:rPr>
        <w:t>иб</w:t>
      </w:r>
      <w:r>
        <w:rPr>
          <w:rFonts w:ascii="Times New Roman" w:hAnsi="Times New Roman" w:cs="Times New Roman"/>
          <w:iCs/>
          <w:sz w:val="28"/>
          <w:szCs w:val="28"/>
        </w:rPr>
        <w:t>ыли 2018 к 2017 году:</w:t>
      </w:r>
    </w:p>
    <w:p w:rsidR="00E7578F" w:rsidRDefault="006F627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13536/12570*100%=107,68%;</w:t>
      </w:r>
    </w:p>
    <w:p w:rsidR="006F6275" w:rsidRDefault="006F6275" w:rsidP="006F6275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2017 к 2016 году     12570/9258*100%=135,77%</w:t>
      </w:r>
    </w:p>
    <w:p w:rsidR="00E7578F" w:rsidRDefault="006F627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Темпы роста активов 2018 к 2017 году:     317625/319127*100=99,53 %</w:t>
      </w:r>
    </w:p>
    <w:p w:rsidR="006F6275" w:rsidRDefault="006F6275" w:rsidP="006F6275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2017 к 2016 году     </w:t>
      </w:r>
      <w:r w:rsidR="00FA78AF">
        <w:rPr>
          <w:rFonts w:ascii="Times New Roman" w:hAnsi="Times New Roman" w:cs="Times New Roman"/>
          <w:iCs/>
          <w:sz w:val="28"/>
          <w:szCs w:val="28"/>
        </w:rPr>
        <w:t>319127/325465</w:t>
      </w:r>
      <w:r>
        <w:rPr>
          <w:rFonts w:ascii="Times New Roman" w:hAnsi="Times New Roman" w:cs="Times New Roman"/>
          <w:iCs/>
          <w:sz w:val="28"/>
          <w:szCs w:val="28"/>
        </w:rPr>
        <w:t>*100%=</w:t>
      </w:r>
      <w:r w:rsidR="00FA78AF">
        <w:rPr>
          <w:rFonts w:ascii="Times New Roman" w:hAnsi="Times New Roman" w:cs="Times New Roman"/>
          <w:iCs/>
          <w:sz w:val="28"/>
          <w:szCs w:val="28"/>
        </w:rPr>
        <w:t>98,05</w:t>
      </w:r>
      <w:r>
        <w:rPr>
          <w:rFonts w:ascii="Times New Roman" w:hAnsi="Times New Roman" w:cs="Times New Roman"/>
          <w:iCs/>
          <w:sz w:val="28"/>
          <w:szCs w:val="28"/>
        </w:rPr>
        <w:t>%</w:t>
      </w:r>
    </w:p>
    <w:p w:rsidR="00FA78AF" w:rsidRDefault="00E7578F" w:rsidP="00A12226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Сопоставление темпов роста выручки, чистой прибыли и стоимости активов («золотое правило») </w:t>
      </w:r>
    </w:p>
    <w:p w:rsidR="00FA78AF" w:rsidRPr="00FA78AF" w:rsidRDefault="00FA78AF" w:rsidP="00A12226">
      <w:pPr>
        <w:pStyle w:val="article-renderblock"/>
        <w:spacing w:before="0" w:after="0"/>
        <w:rPr>
          <w:sz w:val="28"/>
          <w:szCs w:val="28"/>
        </w:rPr>
      </w:pPr>
      <w:r w:rsidRPr="00FA78AF">
        <w:rPr>
          <w:bCs/>
          <w:sz w:val="28"/>
          <w:szCs w:val="28"/>
        </w:rPr>
        <w:t>100% &lt; Т активов &lt; Т выручки &lt; Т чистой прибыли</w:t>
      </w:r>
      <w:r w:rsidRPr="00FA78AF">
        <w:rPr>
          <w:sz w:val="28"/>
          <w:szCs w:val="28"/>
        </w:rPr>
        <w:t>,</w:t>
      </w:r>
    </w:p>
    <w:p w:rsidR="00FA78AF" w:rsidRPr="00FA78AF" w:rsidRDefault="00FA78AF" w:rsidP="00A12226">
      <w:pPr>
        <w:pStyle w:val="article-renderblock"/>
        <w:spacing w:before="0" w:after="0"/>
        <w:jc w:val="both"/>
        <w:rPr>
          <w:rFonts w:ascii="YS Text" w:hAnsi="YS Text" w:cs="Arial"/>
          <w:sz w:val="28"/>
          <w:szCs w:val="28"/>
        </w:rPr>
      </w:pPr>
      <w:r w:rsidRPr="00FA78AF">
        <w:rPr>
          <w:sz w:val="28"/>
          <w:szCs w:val="28"/>
        </w:rPr>
        <w:t>где Т - темп роста, то есть отношение</w:t>
      </w:r>
      <w:r w:rsidRPr="00FA78AF">
        <w:rPr>
          <w:rFonts w:ascii="YS Text" w:hAnsi="YS Text" w:cs="Arial"/>
          <w:sz w:val="28"/>
          <w:szCs w:val="28"/>
        </w:rPr>
        <w:t xml:space="preserve"> значения показателя в текущем периоде к значению этого же показателя в предыдущем периоде.</w:t>
      </w:r>
    </w:p>
    <w:p w:rsidR="00FA78AF" w:rsidRDefault="00C80F2D" w:rsidP="00A12226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FA78AF">
        <w:rPr>
          <w:rFonts w:ascii="Times New Roman" w:hAnsi="Times New Roman" w:cs="Times New Roman"/>
          <w:iCs/>
          <w:sz w:val="28"/>
          <w:szCs w:val="28"/>
        </w:rPr>
        <w:t>В 2018 году       100</w:t>
      </w:r>
      <w:r w:rsidR="00FA78AF" w:rsidRPr="00FA78AF">
        <w:rPr>
          <w:rFonts w:ascii="Times New Roman" w:hAnsi="Times New Roman" w:cs="Times New Roman"/>
          <w:bCs/>
          <w:sz w:val="28"/>
          <w:szCs w:val="28"/>
        </w:rPr>
        <w:t>&lt;</w:t>
      </w:r>
      <w:r w:rsidR="00FA78AF">
        <w:rPr>
          <w:rFonts w:ascii="Times New Roman" w:hAnsi="Times New Roman" w:cs="Times New Roman"/>
          <w:bCs/>
          <w:sz w:val="28"/>
          <w:szCs w:val="28"/>
        </w:rPr>
        <w:t>99,53</w:t>
      </w:r>
      <w:r w:rsidR="00FA78AF" w:rsidRPr="00FA78AF">
        <w:rPr>
          <w:rFonts w:ascii="Times New Roman" w:hAnsi="Times New Roman" w:cs="Times New Roman"/>
          <w:bCs/>
          <w:sz w:val="28"/>
          <w:szCs w:val="28"/>
        </w:rPr>
        <w:t>&lt;</w:t>
      </w:r>
      <w:r w:rsidR="00FA78AF">
        <w:rPr>
          <w:rFonts w:ascii="Times New Roman" w:hAnsi="Times New Roman" w:cs="Times New Roman"/>
          <w:bCs/>
          <w:sz w:val="28"/>
          <w:szCs w:val="28"/>
        </w:rPr>
        <w:t>104,5</w:t>
      </w:r>
      <w:r w:rsidR="00FA78AF" w:rsidRPr="00FA78AF">
        <w:rPr>
          <w:rFonts w:ascii="Times New Roman" w:hAnsi="Times New Roman" w:cs="Times New Roman"/>
          <w:bCs/>
          <w:sz w:val="28"/>
          <w:szCs w:val="28"/>
        </w:rPr>
        <w:t>&lt;</w:t>
      </w:r>
      <w:r w:rsidR="00FA78AF">
        <w:rPr>
          <w:rFonts w:ascii="Times New Roman" w:hAnsi="Times New Roman" w:cs="Times New Roman"/>
          <w:bCs/>
          <w:sz w:val="28"/>
          <w:szCs w:val="28"/>
        </w:rPr>
        <w:t xml:space="preserve">107,68  </w:t>
      </w:r>
      <w:r w:rsidR="005B5140">
        <w:rPr>
          <w:rFonts w:ascii="Times New Roman" w:hAnsi="Times New Roman" w:cs="Times New Roman"/>
          <w:bCs/>
          <w:sz w:val="28"/>
          <w:szCs w:val="28"/>
        </w:rPr>
        <w:t xml:space="preserve"> выполняется</w:t>
      </w:r>
    </w:p>
    <w:p w:rsidR="00FA78AF" w:rsidRDefault="00C80F2D" w:rsidP="00A12226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FA78AF">
        <w:rPr>
          <w:rFonts w:ascii="Times New Roman" w:hAnsi="Times New Roman" w:cs="Times New Roman"/>
          <w:iCs/>
          <w:sz w:val="28"/>
          <w:szCs w:val="28"/>
        </w:rPr>
        <w:t>В 2017 году       100</w:t>
      </w:r>
      <w:r w:rsidR="00FA78AF" w:rsidRPr="00FA78AF">
        <w:rPr>
          <w:rFonts w:ascii="Times New Roman" w:hAnsi="Times New Roman" w:cs="Times New Roman"/>
          <w:bCs/>
          <w:sz w:val="28"/>
          <w:szCs w:val="28"/>
        </w:rPr>
        <w:t>&lt;</w:t>
      </w:r>
      <w:r w:rsidR="00E736D5">
        <w:rPr>
          <w:rFonts w:ascii="Times New Roman" w:hAnsi="Times New Roman" w:cs="Times New Roman"/>
          <w:bCs/>
          <w:sz w:val="28"/>
          <w:szCs w:val="28"/>
        </w:rPr>
        <w:t>98,05</w:t>
      </w:r>
      <w:r w:rsidR="00FA78AF" w:rsidRPr="00FA78AF">
        <w:rPr>
          <w:rFonts w:ascii="Times New Roman" w:hAnsi="Times New Roman" w:cs="Times New Roman"/>
          <w:bCs/>
          <w:sz w:val="28"/>
          <w:szCs w:val="28"/>
        </w:rPr>
        <w:t>&lt;</w:t>
      </w:r>
      <w:r w:rsidR="00FA78AF">
        <w:rPr>
          <w:rFonts w:ascii="Times New Roman" w:hAnsi="Times New Roman" w:cs="Times New Roman"/>
          <w:bCs/>
          <w:sz w:val="28"/>
          <w:szCs w:val="28"/>
        </w:rPr>
        <w:t>108,37</w:t>
      </w:r>
      <w:r w:rsidR="00FA78AF" w:rsidRPr="00FA78AF">
        <w:rPr>
          <w:rFonts w:ascii="Times New Roman" w:hAnsi="Times New Roman" w:cs="Times New Roman"/>
          <w:bCs/>
          <w:sz w:val="28"/>
          <w:szCs w:val="28"/>
        </w:rPr>
        <w:t>&lt;</w:t>
      </w:r>
      <w:r w:rsidR="00E736D5">
        <w:rPr>
          <w:rFonts w:ascii="Times New Roman" w:hAnsi="Times New Roman" w:cs="Times New Roman"/>
          <w:bCs/>
          <w:sz w:val="28"/>
          <w:szCs w:val="28"/>
        </w:rPr>
        <w:t>135,77</w:t>
      </w:r>
      <w:r w:rsidR="005B5140">
        <w:rPr>
          <w:rFonts w:ascii="Times New Roman" w:hAnsi="Times New Roman" w:cs="Times New Roman"/>
          <w:bCs/>
          <w:sz w:val="28"/>
          <w:szCs w:val="28"/>
        </w:rPr>
        <w:t xml:space="preserve">    выполняется</w:t>
      </w:r>
    </w:p>
    <w:p w:rsidR="00A12226" w:rsidRDefault="00464B02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A12226">
        <w:rPr>
          <w:rFonts w:ascii="Times New Roman" w:hAnsi="Times New Roman" w:cs="Times New Roman"/>
          <w:iCs/>
          <w:sz w:val="28"/>
          <w:szCs w:val="28"/>
        </w:rPr>
        <w:t xml:space="preserve"> Однако обра</w:t>
      </w:r>
      <w:r w:rsidR="00113215">
        <w:rPr>
          <w:rFonts w:ascii="Times New Roman" w:hAnsi="Times New Roman" w:cs="Times New Roman"/>
          <w:iCs/>
          <w:sz w:val="28"/>
          <w:szCs w:val="28"/>
        </w:rPr>
        <w:t>щ</w:t>
      </w:r>
      <w:r w:rsidR="00A12226">
        <w:rPr>
          <w:rFonts w:ascii="Times New Roman" w:hAnsi="Times New Roman" w:cs="Times New Roman"/>
          <w:iCs/>
          <w:sz w:val="28"/>
          <w:szCs w:val="28"/>
        </w:rPr>
        <w:t xml:space="preserve">ает на себя внимание </w:t>
      </w:r>
      <w:r w:rsidR="00113215">
        <w:rPr>
          <w:rFonts w:ascii="Times New Roman" w:hAnsi="Times New Roman" w:cs="Times New Roman"/>
          <w:iCs/>
          <w:sz w:val="28"/>
          <w:szCs w:val="28"/>
        </w:rPr>
        <w:t xml:space="preserve">то, что имеет место </w:t>
      </w:r>
      <w:r w:rsidR="00A12226">
        <w:rPr>
          <w:rFonts w:ascii="Times New Roman" w:hAnsi="Times New Roman" w:cs="Times New Roman"/>
          <w:iCs/>
          <w:sz w:val="28"/>
          <w:szCs w:val="28"/>
        </w:rPr>
        <w:t>снижен</w:t>
      </w:r>
      <w:r w:rsidR="00113215">
        <w:rPr>
          <w:rFonts w:ascii="Times New Roman" w:hAnsi="Times New Roman" w:cs="Times New Roman"/>
          <w:iCs/>
          <w:sz w:val="28"/>
          <w:szCs w:val="28"/>
        </w:rPr>
        <w:t>и</w:t>
      </w:r>
      <w:r w:rsidR="00A12226">
        <w:rPr>
          <w:rFonts w:ascii="Times New Roman" w:hAnsi="Times New Roman" w:cs="Times New Roman"/>
          <w:iCs/>
          <w:sz w:val="28"/>
          <w:szCs w:val="28"/>
        </w:rPr>
        <w:t>е темпов роста активов,</w:t>
      </w:r>
      <w:r w:rsidR="001132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12226">
        <w:rPr>
          <w:rFonts w:ascii="Times New Roman" w:hAnsi="Times New Roman" w:cs="Times New Roman"/>
          <w:iCs/>
          <w:sz w:val="28"/>
          <w:szCs w:val="28"/>
        </w:rPr>
        <w:t>валюта баланса снижается.</w:t>
      </w:r>
      <w:r w:rsidR="00F35EF7" w:rsidRPr="00F35EF7">
        <w:rPr>
          <w:rFonts w:ascii="YS Text" w:hAnsi="YS Text"/>
        </w:rPr>
        <w:t xml:space="preserve"> </w:t>
      </w:r>
      <w:r w:rsidR="00F35EF7" w:rsidRPr="00F35EF7">
        <w:rPr>
          <w:rFonts w:ascii="Times New Roman" w:hAnsi="Times New Roman" w:cs="Times New Roman"/>
          <w:sz w:val="28"/>
          <w:szCs w:val="28"/>
        </w:rPr>
        <w:t>Мы имеем снижение  имущественного потенциала, способного приносить доход его владельцу</w:t>
      </w:r>
      <w:r w:rsidR="00F35EF7">
        <w:rPr>
          <w:rFonts w:ascii="Times New Roman" w:hAnsi="Times New Roman" w:cs="Times New Roman"/>
          <w:sz w:val="28"/>
          <w:szCs w:val="28"/>
        </w:rPr>
        <w:t>.</w:t>
      </w:r>
      <w:r w:rsidR="00113215">
        <w:rPr>
          <w:rFonts w:ascii="Times New Roman" w:hAnsi="Times New Roman" w:cs="Times New Roman"/>
          <w:sz w:val="28"/>
          <w:szCs w:val="28"/>
        </w:rPr>
        <w:t xml:space="preserve"> </w:t>
      </w:r>
      <w:r w:rsidR="00F35EF7">
        <w:rPr>
          <w:rFonts w:ascii="Times New Roman" w:hAnsi="Times New Roman" w:cs="Times New Roman"/>
          <w:sz w:val="28"/>
          <w:szCs w:val="28"/>
        </w:rPr>
        <w:t>Остальные неравенства выполняются.</w:t>
      </w:r>
      <w:r w:rsidR="00A12226">
        <w:rPr>
          <w:rFonts w:ascii="Times New Roman" w:hAnsi="Times New Roman" w:cs="Times New Roman"/>
          <w:iCs/>
          <w:sz w:val="28"/>
          <w:szCs w:val="28"/>
        </w:rPr>
        <w:t xml:space="preserve"> В целом можно  сказать, что </w:t>
      </w:r>
      <w:r w:rsidR="00A12226" w:rsidRPr="00F32EDC">
        <w:rPr>
          <w:rFonts w:ascii="Times New Roman" w:hAnsi="Times New Roman" w:cs="Times New Roman"/>
          <w:iCs/>
          <w:sz w:val="28"/>
          <w:szCs w:val="28"/>
        </w:rPr>
        <w:t>«золотое правило»</w:t>
      </w:r>
      <w:r w:rsidR="00A12226">
        <w:rPr>
          <w:rFonts w:ascii="Times New Roman" w:hAnsi="Times New Roman" w:cs="Times New Roman"/>
          <w:iCs/>
          <w:sz w:val="28"/>
          <w:szCs w:val="28"/>
        </w:rPr>
        <w:t xml:space="preserve"> выполняется.</w:t>
      </w:r>
    </w:p>
    <w:p w:rsidR="006358D9" w:rsidRDefault="00A12226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5B5140">
        <w:rPr>
          <w:rFonts w:ascii="Times New Roman" w:hAnsi="Times New Roman" w:cs="Times New Roman"/>
          <w:iCs/>
          <w:sz w:val="28"/>
          <w:szCs w:val="28"/>
        </w:rPr>
        <w:t>Это с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видетельствует о </w:t>
      </w:r>
      <w:r w:rsidR="00464B02">
        <w:rPr>
          <w:rFonts w:ascii="Times New Roman" w:hAnsi="Times New Roman" w:cs="Times New Roman"/>
          <w:iCs/>
          <w:sz w:val="28"/>
          <w:szCs w:val="28"/>
        </w:rPr>
        <w:t>соблюдении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соотношения динамики чистой прибыли и выручки и как следствии </w:t>
      </w:r>
      <w:r w:rsidR="00464B02">
        <w:rPr>
          <w:rFonts w:ascii="Times New Roman" w:hAnsi="Times New Roman" w:cs="Times New Roman"/>
          <w:iCs/>
          <w:sz w:val="28"/>
          <w:szCs w:val="28"/>
        </w:rPr>
        <w:t>росте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рентабельности продаж (ROS)</w:t>
      </w:r>
      <w:r w:rsidR="005B5140">
        <w:rPr>
          <w:rFonts w:ascii="Times New Roman" w:hAnsi="Times New Roman" w:cs="Times New Roman"/>
          <w:iCs/>
          <w:sz w:val="28"/>
          <w:szCs w:val="28"/>
        </w:rPr>
        <w:t xml:space="preserve"> в </w:t>
      </w:r>
    </w:p>
    <w:p w:rsidR="00C80F2D" w:rsidRDefault="005B5140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201</w:t>
      </w:r>
      <w:r w:rsidR="00464B02">
        <w:rPr>
          <w:rFonts w:ascii="Times New Roman" w:hAnsi="Times New Roman" w:cs="Times New Roman"/>
          <w:iCs/>
          <w:sz w:val="28"/>
          <w:szCs w:val="28"/>
        </w:rPr>
        <w:t>8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году. В 2018 году соотношение выполняется</w:t>
      </w:r>
      <w:r w:rsidR="00113215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предприятие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имеет</w:t>
      </w:r>
    </w:p>
    <w:p w:rsidR="008B0CC0" w:rsidRDefault="00464B02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практически одинаковую</w:t>
      </w:r>
      <w:r w:rsidR="005B5140">
        <w:rPr>
          <w:rFonts w:ascii="Times New Roman" w:hAnsi="Times New Roman" w:cs="Times New Roman"/>
          <w:iCs/>
          <w:sz w:val="28"/>
          <w:szCs w:val="28"/>
        </w:rPr>
        <w:t xml:space="preserve"> рентабельность</w:t>
      </w:r>
      <w:r w:rsidR="00E736D5">
        <w:rPr>
          <w:rFonts w:ascii="Times New Roman" w:hAnsi="Times New Roman" w:cs="Times New Roman"/>
          <w:iCs/>
          <w:sz w:val="28"/>
          <w:szCs w:val="28"/>
        </w:rPr>
        <w:t xml:space="preserve"> продаж</w:t>
      </w:r>
      <w:r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рентабельность активов (ROA)</w:t>
      </w:r>
      <w:r>
        <w:rPr>
          <w:rFonts w:ascii="Times New Roman" w:hAnsi="Times New Roman" w:cs="Times New Roman"/>
          <w:iCs/>
          <w:sz w:val="28"/>
          <w:szCs w:val="28"/>
        </w:rPr>
        <w:t>. Так рентабельность про</w:t>
      </w:r>
      <w:r w:rsidR="00113215">
        <w:rPr>
          <w:rFonts w:ascii="Times New Roman" w:hAnsi="Times New Roman" w:cs="Times New Roman"/>
          <w:iCs/>
          <w:sz w:val="28"/>
          <w:szCs w:val="28"/>
        </w:rPr>
        <w:t>д</w:t>
      </w:r>
      <w:r>
        <w:rPr>
          <w:rFonts w:ascii="Times New Roman" w:hAnsi="Times New Roman" w:cs="Times New Roman"/>
          <w:iCs/>
          <w:sz w:val="28"/>
          <w:szCs w:val="28"/>
        </w:rPr>
        <w:t xml:space="preserve">аж равна 4,33% , рентабельность активов </w:t>
      </w:r>
      <w:r w:rsidR="009F0B94">
        <w:rPr>
          <w:rFonts w:ascii="Times New Roman" w:hAnsi="Times New Roman" w:cs="Times New Roman"/>
          <w:iCs/>
          <w:sz w:val="28"/>
          <w:szCs w:val="28"/>
        </w:rPr>
        <w:t>5,09</w:t>
      </w:r>
      <w:r>
        <w:rPr>
          <w:rFonts w:ascii="Times New Roman" w:hAnsi="Times New Roman" w:cs="Times New Roman"/>
          <w:iCs/>
          <w:sz w:val="28"/>
          <w:szCs w:val="28"/>
        </w:rPr>
        <w:t>%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A78AF" w:rsidRDefault="00FA78AF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64B02" w:rsidRDefault="009636FA" w:rsidP="008B0CC0">
      <w:pPr>
        <w:pStyle w:val="Default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90171">
        <w:rPr>
          <w:rFonts w:ascii="Times New Roman" w:hAnsi="Times New Roman" w:cs="Times New Roman"/>
          <w:b/>
          <w:sz w:val="28"/>
          <w:szCs w:val="28"/>
        </w:rPr>
        <w:t xml:space="preserve"> Выводы по </w:t>
      </w:r>
      <w:r w:rsidR="00F90171" w:rsidRPr="00AE30BC">
        <w:rPr>
          <w:rFonts w:ascii="Times New Roman" w:hAnsi="Times New Roman" w:cs="Times New Roman"/>
          <w:b/>
          <w:sz w:val="28"/>
          <w:szCs w:val="28"/>
        </w:rPr>
        <w:t>оценк</w:t>
      </w:r>
      <w:r w:rsidR="00F90171">
        <w:rPr>
          <w:rFonts w:ascii="Times New Roman" w:hAnsi="Times New Roman" w:cs="Times New Roman"/>
          <w:b/>
          <w:sz w:val="28"/>
          <w:szCs w:val="28"/>
        </w:rPr>
        <w:t>е</w:t>
      </w:r>
      <w:r w:rsidR="00F90171" w:rsidRPr="00AE30BC">
        <w:rPr>
          <w:rFonts w:ascii="Times New Roman" w:hAnsi="Times New Roman" w:cs="Times New Roman"/>
          <w:b/>
          <w:sz w:val="28"/>
          <w:szCs w:val="28"/>
        </w:rPr>
        <w:t xml:space="preserve"> имущественного потенциала</w:t>
      </w:r>
      <w:r w:rsidR="008B0CC0" w:rsidRPr="00464B02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</w:p>
    <w:p w:rsidR="00113215" w:rsidRPr="00464B02" w:rsidRDefault="00113215" w:rsidP="008B0CC0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A6E" w:rsidRDefault="00464B02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74002C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Изменение структуры активов </w:t>
      </w:r>
      <w:r w:rsidR="00657975">
        <w:rPr>
          <w:rFonts w:ascii="Times New Roman" w:hAnsi="Times New Roman" w:cs="Times New Roman"/>
          <w:iCs/>
          <w:sz w:val="28"/>
          <w:szCs w:val="28"/>
        </w:rPr>
        <w:t xml:space="preserve">в 2018 году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привело</w:t>
      </w:r>
      <w:r w:rsidR="00657975">
        <w:rPr>
          <w:rFonts w:ascii="Times New Roman" w:hAnsi="Times New Roman" w:cs="Times New Roman"/>
          <w:iCs/>
          <w:sz w:val="28"/>
          <w:szCs w:val="28"/>
        </w:rPr>
        <w:t xml:space="preserve"> в целом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к </w:t>
      </w:r>
      <w:r w:rsidR="00FB5A6E">
        <w:rPr>
          <w:rFonts w:ascii="Times New Roman" w:hAnsi="Times New Roman" w:cs="Times New Roman"/>
          <w:iCs/>
          <w:sz w:val="28"/>
          <w:szCs w:val="28"/>
        </w:rPr>
        <w:t xml:space="preserve">незначительному </w:t>
      </w:r>
      <w:r w:rsidR="00666429">
        <w:rPr>
          <w:rFonts w:ascii="Times New Roman" w:hAnsi="Times New Roman" w:cs="Times New Roman"/>
          <w:iCs/>
          <w:sz w:val="28"/>
          <w:szCs w:val="28"/>
        </w:rPr>
        <w:t>повышению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уровня ликвидности компании,</w:t>
      </w:r>
      <w:r w:rsidR="00FB5A6E">
        <w:rPr>
          <w:rFonts w:ascii="Times New Roman" w:hAnsi="Times New Roman" w:cs="Times New Roman"/>
          <w:iCs/>
          <w:sz w:val="28"/>
          <w:szCs w:val="28"/>
        </w:rPr>
        <w:t xml:space="preserve"> хотя предприятие</w:t>
      </w:r>
      <w:r w:rsidR="00113215">
        <w:rPr>
          <w:rFonts w:ascii="Times New Roman" w:hAnsi="Times New Roman" w:cs="Times New Roman"/>
          <w:iCs/>
          <w:sz w:val="28"/>
          <w:szCs w:val="28"/>
        </w:rPr>
        <w:t>,</w:t>
      </w:r>
      <w:r w:rsidR="00FB5A6E">
        <w:rPr>
          <w:rFonts w:ascii="Times New Roman" w:hAnsi="Times New Roman" w:cs="Times New Roman"/>
          <w:iCs/>
          <w:sz w:val="28"/>
          <w:szCs w:val="28"/>
        </w:rPr>
        <w:t xml:space="preserve"> можно сказать</w:t>
      </w:r>
      <w:r w:rsidR="0011321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FB5A6E">
        <w:rPr>
          <w:rFonts w:ascii="Times New Roman" w:hAnsi="Times New Roman" w:cs="Times New Roman"/>
          <w:iCs/>
          <w:sz w:val="28"/>
          <w:szCs w:val="28"/>
        </w:rPr>
        <w:t xml:space="preserve"> имеет не удовлетворительный уровень ликвидности. Частичное улучшение сложилось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за счет </w:t>
      </w:r>
      <w:r w:rsidR="00657975">
        <w:rPr>
          <w:rFonts w:ascii="Times New Roman" w:hAnsi="Times New Roman" w:cs="Times New Roman"/>
          <w:iCs/>
          <w:sz w:val="28"/>
          <w:szCs w:val="28"/>
        </w:rPr>
        <w:t>значительного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сокращения доли </w:t>
      </w:r>
      <w:r w:rsidR="00666429">
        <w:rPr>
          <w:rFonts w:ascii="Times New Roman" w:hAnsi="Times New Roman" w:cs="Times New Roman"/>
          <w:iCs/>
          <w:sz w:val="28"/>
          <w:szCs w:val="28"/>
        </w:rPr>
        <w:t>внеоборотных активов, дебиторской задолженности и прочих оборотных активов</w:t>
      </w:r>
      <w:r w:rsidR="00FB5A6E">
        <w:rPr>
          <w:rFonts w:ascii="Times New Roman" w:hAnsi="Times New Roman" w:cs="Times New Roman"/>
          <w:iCs/>
          <w:sz w:val="28"/>
          <w:szCs w:val="28"/>
        </w:rPr>
        <w:t xml:space="preserve">, увеличение запасов. Отрицательно сказалось  на ликвидность предприятия снижение </w:t>
      </w:r>
      <w:r w:rsidR="00657975">
        <w:rPr>
          <w:rFonts w:ascii="Times New Roman" w:hAnsi="Times New Roman" w:cs="Times New Roman"/>
          <w:iCs/>
          <w:sz w:val="28"/>
          <w:szCs w:val="28"/>
        </w:rPr>
        <w:t xml:space="preserve"> денежных средств</w:t>
      </w:r>
      <w:r w:rsidR="00666429">
        <w:rPr>
          <w:rFonts w:ascii="Times New Roman" w:hAnsi="Times New Roman" w:cs="Times New Roman"/>
          <w:iCs/>
          <w:sz w:val="28"/>
          <w:szCs w:val="28"/>
        </w:rPr>
        <w:t>.</w:t>
      </w:r>
    </w:p>
    <w:p w:rsidR="0074002C" w:rsidRDefault="0065797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Наряду с этим структура капитала сохраняла тенденцию к росту доли собственного капитала и сокращению доли долгосрочного долга. </w:t>
      </w:r>
      <w:r w:rsidR="0074002C">
        <w:rPr>
          <w:rFonts w:ascii="Times New Roman" w:hAnsi="Times New Roman" w:cs="Times New Roman"/>
          <w:iCs/>
          <w:sz w:val="28"/>
          <w:szCs w:val="28"/>
        </w:rPr>
        <w:t>При этом доля краткосрочных обязательств возросла.</w:t>
      </w:r>
    </w:p>
    <w:p w:rsidR="008B0CC0" w:rsidRDefault="0074002C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Изменение структуры баланса позволяет сделать общий вывод о том, что основные инвестиции</w:t>
      </w:r>
      <w:r w:rsidR="006664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компанией осуществлялись в 20</w:t>
      </w:r>
      <w:r>
        <w:rPr>
          <w:rFonts w:ascii="Times New Roman" w:hAnsi="Times New Roman" w:cs="Times New Roman"/>
          <w:iCs/>
          <w:sz w:val="28"/>
          <w:szCs w:val="28"/>
        </w:rPr>
        <w:t>16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iCs/>
          <w:sz w:val="28"/>
          <w:szCs w:val="28"/>
        </w:rPr>
        <w:t>у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, тогда как в 20</w:t>
      </w:r>
      <w:r>
        <w:rPr>
          <w:rFonts w:ascii="Times New Roman" w:hAnsi="Times New Roman" w:cs="Times New Roman"/>
          <w:iCs/>
          <w:sz w:val="28"/>
          <w:szCs w:val="28"/>
        </w:rPr>
        <w:t>17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>-20</w:t>
      </w:r>
      <w:r>
        <w:rPr>
          <w:rFonts w:ascii="Times New Roman" w:hAnsi="Times New Roman" w:cs="Times New Roman"/>
          <w:iCs/>
          <w:sz w:val="28"/>
          <w:szCs w:val="28"/>
        </w:rPr>
        <w:t>18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годах внимание акцентировалось на организации операционной деятельности и сокращении долговой нагрузки. </w:t>
      </w:r>
    </w:p>
    <w:p w:rsidR="00AB3AA5" w:rsidRDefault="0074002C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В целом структура баланса компании может быть признана удовлетворительной и соответствующей отраслевой специфике бизнеса. </w:t>
      </w:r>
    </w:p>
    <w:p w:rsidR="00AB3AA5" w:rsidRDefault="00AB3AA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3AA5" w:rsidRDefault="00AB3AA5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0CC0" w:rsidRPr="00F32EDC" w:rsidRDefault="00AB3AA5" w:rsidP="008B0C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ПАО «Мечел»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имеет хорошую оснащенность основными средствами, ее </w:t>
      </w:r>
      <w:r w:rsidR="0074002C">
        <w:rPr>
          <w:rFonts w:ascii="Times New Roman" w:hAnsi="Times New Roman" w:cs="Times New Roman"/>
          <w:iCs/>
          <w:sz w:val="28"/>
          <w:szCs w:val="28"/>
        </w:rPr>
        <w:t>внеоборотные средства  не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могут целиком финансироваться за счет СК, размеры и доля которого</w:t>
      </w:r>
      <w:r w:rsidR="0074002C">
        <w:rPr>
          <w:rFonts w:ascii="Times New Roman" w:hAnsi="Times New Roman" w:cs="Times New Roman"/>
          <w:iCs/>
          <w:sz w:val="28"/>
          <w:szCs w:val="28"/>
        </w:rPr>
        <w:t xml:space="preserve"> не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 соответствуют требованиям кредиторов. </w:t>
      </w:r>
    </w:p>
    <w:p w:rsidR="008B0CC0" w:rsidRPr="00F32EDC" w:rsidRDefault="00464B02" w:rsidP="008B0C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Основные источники средств сбалансированы по направлениям их использования удовлетворительно, уровень капитала </w:t>
      </w:r>
      <w:r>
        <w:rPr>
          <w:rFonts w:ascii="Times New Roman" w:hAnsi="Times New Roman" w:cs="Times New Roman"/>
          <w:iCs/>
          <w:sz w:val="28"/>
          <w:szCs w:val="28"/>
        </w:rPr>
        <w:t>не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достаточный. </w:t>
      </w:r>
    </w:p>
    <w:p w:rsidR="008B0CC0" w:rsidRPr="00F32EDC" w:rsidRDefault="0074002C" w:rsidP="008B0C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8B0CC0" w:rsidRPr="00F32EDC">
        <w:rPr>
          <w:rFonts w:ascii="Times New Roman" w:hAnsi="Times New Roman" w:cs="Times New Roman"/>
          <w:iCs/>
          <w:sz w:val="28"/>
          <w:szCs w:val="28"/>
        </w:rPr>
        <w:t xml:space="preserve">Факторы риска: </w:t>
      </w:r>
    </w:p>
    <w:p w:rsidR="008B0CC0" w:rsidRPr="00F32EDC" w:rsidRDefault="008B0CC0" w:rsidP="008B0CC0">
      <w:pPr>
        <w:pStyle w:val="Default"/>
        <w:spacing w:after="70"/>
        <w:jc w:val="both"/>
        <w:rPr>
          <w:rFonts w:ascii="Times New Roman" w:hAnsi="Times New Roman" w:cs="Times New Roman"/>
          <w:sz w:val="28"/>
          <w:szCs w:val="28"/>
        </w:rPr>
      </w:pPr>
      <w:r w:rsidRPr="00F32EDC">
        <w:rPr>
          <w:rFonts w:ascii="Times New Roman" w:hAnsi="Times New Roman" w:cs="Times New Roman"/>
          <w:sz w:val="28"/>
          <w:szCs w:val="28"/>
        </w:rPr>
        <w:t xml:space="preserve">-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высокий удельный вес </w:t>
      </w:r>
      <w:r w:rsidR="0074002C">
        <w:rPr>
          <w:rFonts w:ascii="Times New Roman" w:hAnsi="Times New Roman" w:cs="Times New Roman"/>
          <w:iCs/>
          <w:sz w:val="28"/>
          <w:szCs w:val="28"/>
        </w:rPr>
        <w:t>запасов, чтобы не пр</w:t>
      </w:r>
      <w:r w:rsidR="00C80F2D">
        <w:rPr>
          <w:rFonts w:ascii="Times New Roman" w:hAnsi="Times New Roman" w:cs="Times New Roman"/>
          <w:iCs/>
          <w:sz w:val="28"/>
          <w:szCs w:val="28"/>
        </w:rPr>
        <w:t>о</w:t>
      </w:r>
      <w:r w:rsidR="0074002C">
        <w:rPr>
          <w:rFonts w:ascii="Times New Roman" w:hAnsi="Times New Roman" w:cs="Times New Roman"/>
          <w:iCs/>
          <w:sz w:val="28"/>
          <w:szCs w:val="28"/>
        </w:rPr>
        <w:t xml:space="preserve">исходило затаривание и не было излишка сырья и материалов </w:t>
      </w:r>
      <w:r w:rsidR="00C80F2D">
        <w:rPr>
          <w:rFonts w:ascii="Times New Roman" w:hAnsi="Times New Roman" w:cs="Times New Roman"/>
          <w:iCs/>
          <w:sz w:val="28"/>
          <w:szCs w:val="28"/>
        </w:rPr>
        <w:t>н</w:t>
      </w:r>
      <w:r w:rsidR="0074002C">
        <w:rPr>
          <w:rFonts w:ascii="Times New Roman" w:hAnsi="Times New Roman" w:cs="Times New Roman"/>
          <w:iCs/>
          <w:sz w:val="28"/>
          <w:szCs w:val="28"/>
        </w:rPr>
        <w:t>а складах.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8B0CC0" w:rsidRPr="00F32EDC" w:rsidRDefault="008B0CC0" w:rsidP="008B0CC0">
      <w:pPr>
        <w:pStyle w:val="Default"/>
        <w:spacing w:after="70"/>
        <w:jc w:val="both"/>
        <w:rPr>
          <w:rFonts w:ascii="Times New Roman" w:hAnsi="Times New Roman" w:cs="Times New Roman"/>
          <w:sz w:val="28"/>
          <w:szCs w:val="28"/>
        </w:rPr>
      </w:pPr>
      <w:r w:rsidRPr="00F32EDC">
        <w:rPr>
          <w:rFonts w:ascii="Times New Roman" w:hAnsi="Times New Roman" w:cs="Times New Roman"/>
          <w:sz w:val="28"/>
          <w:szCs w:val="28"/>
        </w:rPr>
        <w:t xml:space="preserve">-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недостаточный уровень рабочего капитала, низкая обеспеченность собственными оборотными средствами; </w:t>
      </w:r>
    </w:p>
    <w:p w:rsidR="00FB5A6E" w:rsidRDefault="00FB5A6E" w:rsidP="008B0CC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6126BE">
        <w:rPr>
          <w:rFonts w:ascii="Times New Roman" w:hAnsi="Times New Roman" w:cs="Times New Roman"/>
          <w:iCs/>
          <w:sz w:val="28"/>
          <w:szCs w:val="28"/>
        </w:rPr>
        <w:t xml:space="preserve">-высокая доля заемного капитала, практически вся деятельность предприятия осуществляется за счет кредитов и займов, </w:t>
      </w:r>
      <w:r w:rsidR="00A12226">
        <w:rPr>
          <w:rFonts w:ascii="Times New Roman" w:hAnsi="Times New Roman" w:cs="Times New Roman"/>
          <w:iCs/>
          <w:sz w:val="28"/>
          <w:szCs w:val="28"/>
        </w:rPr>
        <w:t xml:space="preserve">за счет </w:t>
      </w:r>
      <w:r w:rsidR="006126BE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получения потребительского кредита  постав</w:t>
      </w:r>
      <w:r w:rsidR="00C80F2D">
        <w:rPr>
          <w:rFonts w:ascii="Times New Roman" w:hAnsi="Times New Roman" w:cs="Times New Roman"/>
          <w:iCs/>
          <w:sz w:val="28"/>
          <w:szCs w:val="28"/>
        </w:rPr>
        <w:t>щ</w:t>
      </w:r>
      <w:r>
        <w:rPr>
          <w:rFonts w:ascii="Times New Roman" w:hAnsi="Times New Roman" w:cs="Times New Roman"/>
          <w:iCs/>
          <w:sz w:val="28"/>
          <w:szCs w:val="28"/>
        </w:rPr>
        <w:t xml:space="preserve">иков, т.е  за  образования </w:t>
      </w:r>
      <w:r w:rsidR="006126BE">
        <w:rPr>
          <w:rFonts w:ascii="Times New Roman" w:hAnsi="Times New Roman" w:cs="Times New Roman"/>
          <w:iCs/>
          <w:sz w:val="28"/>
          <w:szCs w:val="28"/>
        </w:rPr>
        <w:t>краткосрочной  торговой и прочей кредиторской задолженности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.</w:t>
      </w:r>
    </w:p>
    <w:p w:rsidR="00F56DD2" w:rsidRDefault="00F56DD2" w:rsidP="00F56DD2">
      <w:pPr>
        <w:spacing w:line="288" w:lineRule="exact"/>
        <w:rPr>
          <w:sz w:val="20"/>
          <w:szCs w:val="20"/>
        </w:rPr>
      </w:pPr>
    </w:p>
    <w:p w:rsidR="00F32EDC" w:rsidRPr="00A12226" w:rsidRDefault="00F32EDC" w:rsidP="00F32ED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A12226">
        <w:rPr>
          <w:rFonts w:ascii="Times New Roman" w:hAnsi="Times New Roman" w:cs="Times New Roman"/>
          <w:b/>
          <w:sz w:val="28"/>
          <w:szCs w:val="28"/>
        </w:rPr>
        <w:t xml:space="preserve">3. Провести анализ и оценку ликвидности компании </w:t>
      </w:r>
    </w:p>
    <w:p w:rsidR="00F32EDC" w:rsidRPr="00A12226" w:rsidRDefault="00F32EDC" w:rsidP="00F32ED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75"/>
        <w:gridCol w:w="8675"/>
      </w:tblGrid>
      <w:tr w:rsidR="00F32EDC" w:rsidRPr="00F32EDC" w:rsidTr="00F32EDC">
        <w:trPr>
          <w:trHeight w:val="219"/>
        </w:trPr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:rsidR="00F32EDC" w:rsidRDefault="00F32EDC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2E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Цель – оценить достаточность оборотных (текущих) активов для покрытия краткосрочных (текущих) обязательств </w:t>
            </w:r>
            <w:r w:rsidRPr="00F32E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Чек-лист оценки ликвидности компании </w:t>
            </w:r>
          </w:p>
          <w:p w:rsidR="00F32EDC" w:rsidRPr="00F32EDC" w:rsidRDefault="00F32ED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EDC" w:rsidRPr="00F32EDC" w:rsidTr="00F32EDC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Анализ структуры текущих активов и текущих обязательств </w:t>
            </w:r>
          </w:p>
        </w:tc>
      </w:tr>
      <w:tr w:rsidR="00F32EDC" w:rsidRPr="00F32EDC" w:rsidTr="00F32ED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Выбор показателей (системы показателей), характеризующих ликвидность компании, с учетом отраслевой специфики </w:t>
            </w:r>
          </w:p>
        </w:tc>
      </w:tr>
      <w:tr w:rsidR="00F32EDC" w:rsidRPr="00F32EDC" w:rsidTr="00F32ED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Расчет оценочных показателей не менее, чем за 3 отчетных периода, формирование аналитической таблицы </w:t>
            </w:r>
          </w:p>
        </w:tc>
      </w:tr>
      <w:tr w:rsidR="00F32EDC" w:rsidRPr="00F32EDC" w:rsidTr="00F32EDC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Определение нормативных (допустимых) и/или целевых значений показателей </w:t>
            </w:r>
          </w:p>
        </w:tc>
      </w:tr>
      <w:tr w:rsidR="00F32EDC" w:rsidRPr="00F32EDC" w:rsidTr="00F32EDC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Оценка соответствия рассчитанных показателей допустимым значениям </w:t>
            </w:r>
          </w:p>
        </w:tc>
      </w:tr>
      <w:tr w:rsidR="00F32EDC" w:rsidRPr="00F32EDC" w:rsidTr="00F32EDC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Сравнение с конкурентами / компаниями аналогами </w:t>
            </w:r>
          </w:p>
        </w:tc>
      </w:tr>
      <w:tr w:rsidR="00F32EDC" w:rsidRPr="00F32EDC" w:rsidTr="00F32EDC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Интерпретация динамики показателей ликвидности, выявление причин роста/снижения индикаторов в течение анализируемого периода. </w:t>
            </w:r>
          </w:p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Источники: результаты анализа структуры баланса, динамика рассчитанных коэффициентов </w:t>
            </w:r>
          </w:p>
        </w:tc>
      </w:tr>
      <w:tr w:rsidR="00F32EDC" w:rsidRPr="00F32EDC" w:rsidTr="00F32ED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 w:rsidP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DC" w:rsidRPr="00526050" w:rsidRDefault="00F32EDC">
            <w:pPr>
              <w:pStyle w:val="Default"/>
              <w:rPr>
                <w:rFonts w:ascii="Times New Roman" w:hAnsi="Times New Roman" w:cs="Times New Roman"/>
              </w:rPr>
            </w:pPr>
            <w:r w:rsidRPr="00526050">
              <w:rPr>
                <w:rFonts w:ascii="Times New Roman" w:hAnsi="Times New Roman" w:cs="Times New Roman"/>
              </w:rPr>
              <w:t xml:space="preserve">Выводы по разделу: оценка степени ликвидности компании (высокая, нормальная, низкая). </w:t>
            </w:r>
          </w:p>
        </w:tc>
      </w:tr>
    </w:tbl>
    <w:p w:rsidR="00F32EDC" w:rsidRDefault="00F32EDC" w:rsidP="00F32EDC">
      <w:pPr>
        <w:rPr>
          <w:rFonts w:ascii="Times New Roman" w:hAnsi="Times New Roman" w:cs="Times New Roman"/>
          <w:sz w:val="28"/>
          <w:szCs w:val="28"/>
        </w:rPr>
      </w:pPr>
    </w:p>
    <w:p w:rsidR="00D30116" w:rsidRPr="00D30116" w:rsidRDefault="00F35EF7" w:rsidP="00F35E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23">
        <w:rPr>
          <w:rFonts w:ascii="Times New Roman" w:hAnsi="Times New Roman" w:cs="Times New Roman"/>
          <w:sz w:val="28"/>
          <w:szCs w:val="28"/>
        </w:rPr>
        <w:t xml:space="preserve">  </w:t>
      </w:r>
      <w:r w:rsidR="00D30116" w:rsidRPr="00D30116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F35EF7" w:rsidRDefault="00F35EF7" w:rsidP="00F35EF7">
      <w:pPr>
        <w:jc w:val="both"/>
        <w:rPr>
          <w:rFonts w:ascii="Times New Roman" w:hAnsi="Times New Roman" w:cs="Times New Roman"/>
          <w:sz w:val="28"/>
          <w:szCs w:val="28"/>
        </w:rPr>
      </w:pPr>
      <w:r w:rsidRPr="00D44E23">
        <w:rPr>
          <w:rFonts w:ascii="Times New Roman" w:hAnsi="Times New Roman" w:cs="Times New Roman"/>
          <w:sz w:val="28"/>
          <w:szCs w:val="28"/>
        </w:rPr>
        <w:t xml:space="preserve">   Ликвидность Баланса — соотношение активов и пассивов, обеспечивающее своевременное покрытие краткосрочных обязательств оборотными активами.</w:t>
      </w:r>
    </w:p>
    <w:p w:rsidR="00F35EF7" w:rsidRPr="00D44E23" w:rsidRDefault="00F35EF7" w:rsidP="00F35EF7">
      <w:pPr>
        <w:jc w:val="both"/>
        <w:rPr>
          <w:rFonts w:ascii="Times New Roman" w:hAnsi="Times New Roman" w:cs="Times New Roman"/>
          <w:sz w:val="28"/>
          <w:szCs w:val="28"/>
        </w:rPr>
      </w:pPr>
      <w:r w:rsidRPr="00D44E23">
        <w:rPr>
          <w:rFonts w:ascii="Times New Roman" w:hAnsi="Times New Roman" w:cs="Times New Roman"/>
          <w:sz w:val="28"/>
          <w:szCs w:val="28"/>
        </w:rPr>
        <w:t xml:space="preserve">       Анализ ликвидности баланса заключается в сравнении средств по активу, сгруппированных по степени их ликвидности, с обязательствами по пассиву, сгруппированными по срокам их погашения. </w:t>
      </w:r>
    </w:p>
    <w:p w:rsidR="00AB3AA5" w:rsidRDefault="00482D84" w:rsidP="00482D84">
      <w:pPr>
        <w:spacing w:line="237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7169" w:rsidRPr="00537169">
        <w:rPr>
          <w:rFonts w:ascii="Times New Roman" w:hAnsi="Times New Roman" w:cs="Times New Roman"/>
          <w:sz w:val="28"/>
          <w:szCs w:val="28"/>
        </w:rPr>
        <w:t>Анализ, основанный на выявлении типа ликвидности, заключается в</w:t>
      </w:r>
    </w:p>
    <w:p w:rsidR="00AB3AA5" w:rsidRDefault="00AB3AA5" w:rsidP="00482D84">
      <w:pPr>
        <w:spacing w:line="237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</w:p>
    <w:p w:rsidR="00AB3AA5" w:rsidRDefault="00AB3AA5" w:rsidP="00482D84">
      <w:pPr>
        <w:spacing w:line="237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</w:p>
    <w:p w:rsidR="00AB3AA5" w:rsidRDefault="00AB3AA5" w:rsidP="00482D84">
      <w:pPr>
        <w:spacing w:line="237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</w:p>
    <w:p w:rsidR="00AB3AA5" w:rsidRDefault="00AB3AA5" w:rsidP="00482D84">
      <w:pPr>
        <w:spacing w:line="237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</w:p>
    <w:p w:rsidR="00AB3AA5" w:rsidRDefault="00537169" w:rsidP="00482D84">
      <w:pPr>
        <w:spacing w:line="237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537169">
        <w:rPr>
          <w:rFonts w:ascii="Times New Roman" w:hAnsi="Times New Roman" w:cs="Times New Roman"/>
          <w:sz w:val="28"/>
          <w:szCs w:val="28"/>
        </w:rPr>
        <w:t xml:space="preserve"> сравнении средств по активу, сгруппированных по степени убывающей ликвидности, с краткосрочными обязательствами по пассиву, которые группируются по степени срочности их погашения</w:t>
      </w:r>
      <w:r w:rsidR="00AB3AA5">
        <w:rPr>
          <w:rFonts w:ascii="Times New Roman" w:hAnsi="Times New Roman" w:cs="Times New Roman"/>
          <w:sz w:val="28"/>
          <w:szCs w:val="28"/>
        </w:rPr>
        <w:t>.</w:t>
      </w:r>
    </w:p>
    <w:p w:rsidR="00537169" w:rsidRPr="00537169" w:rsidRDefault="00537169" w:rsidP="00482D84">
      <w:pPr>
        <w:spacing w:line="237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537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169" w:rsidRDefault="00537169" w:rsidP="00537169">
      <w:pPr>
        <w:ind w:left="147"/>
        <w:rPr>
          <w:rFonts w:ascii="Times New Roman" w:hAnsi="Times New Roman" w:cs="Times New Roman"/>
          <w:sz w:val="28"/>
          <w:szCs w:val="28"/>
        </w:rPr>
      </w:pPr>
      <w:r w:rsidRPr="0053716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B3AA5">
        <w:rPr>
          <w:rFonts w:ascii="Times New Roman" w:hAnsi="Times New Roman" w:cs="Times New Roman"/>
          <w:sz w:val="28"/>
          <w:szCs w:val="28"/>
        </w:rPr>
        <w:t>8</w:t>
      </w:r>
      <w:r w:rsidRPr="00537169">
        <w:rPr>
          <w:rFonts w:ascii="Times New Roman" w:hAnsi="Times New Roman" w:cs="Times New Roman"/>
          <w:sz w:val="28"/>
          <w:szCs w:val="28"/>
        </w:rPr>
        <w:t xml:space="preserve"> – Пассивы и активы по степени ликвидности.</w:t>
      </w:r>
    </w:p>
    <w:tbl>
      <w:tblPr>
        <w:tblW w:w="95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68"/>
        <w:gridCol w:w="4792"/>
      </w:tblGrid>
      <w:tr w:rsidR="00113215" w:rsidRPr="00537169" w:rsidTr="00AB3AA5">
        <w:trPr>
          <w:trHeight w:val="561"/>
        </w:trPr>
        <w:tc>
          <w:tcPr>
            <w:tcW w:w="4768" w:type="dxa"/>
            <w:vAlign w:val="bottom"/>
          </w:tcPr>
          <w:p w:rsidR="00113215" w:rsidRPr="00526050" w:rsidRDefault="00113215" w:rsidP="00ED68F5">
            <w:pPr>
              <w:spacing w:line="26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АКТИВЫ</w:t>
            </w:r>
          </w:p>
        </w:tc>
        <w:tc>
          <w:tcPr>
            <w:tcW w:w="4792" w:type="dxa"/>
            <w:vAlign w:val="bottom"/>
          </w:tcPr>
          <w:p w:rsidR="00113215" w:rsidRPr="00526050" w:rsidRDefault="00113215" w:rsidP="00ED68F5">
            <w:pPr>
              <w:spacing w:line="26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ПАССИВЫ</w:t>
            </w:r>
          </w:p>
        </w:tc>
      </w:tr>
      <w:tr w:rsidR="00537169" w:rsidRPr="00537169" w:rsidTr="00AB3AA5">
        <w:trPr>
          <w:trHeight w:val="372"/>
        </w:trPr>
        <w:tc>
          <w:tcPr>
            <w:tcW w:w="4768" w:type="dxa"/>
            <w:vAlign w:val="bottom"/>
          </w:tcPr>
          <w:p w:rsidR="00537169" w:rsidRDefault="00537169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наиболее ликвидные активы (А</w:t>
            </w:r>
            <w:r w:rsidRPr="005260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3215" w:rsidRPr="00526050" w:rsidRDefault="00113215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vAlign w:val="bottom"/>
          </w:tcPr>
          <w:p w:rsidR="00537169" w:rsidRDefault="00537169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наиболее срочные обязательства (П</w:t>
            </w:r>
            <w:r w:rsidRPr="005260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B3AA5" w:rsidRPr="00526050" w:rsidRDefault="00AB3AA5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69" w:rsidRPr="00537169" w:rsidTr="00AB3AA5">
        <w:trPr>
          <w:trHeight w:val="285"/>
        </w:trPr>
        <w:tc>
          <w:tcPr>
            <w:tcW w:w="4768" w:type="dxa"/>
            <w:vAlign w:val="bottom"/>
          </w:tcPr>
          <w:p w:rsidR="00537169" w:rsidRDefault="00537169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быстро реализуемые активы (А</w:t>
            </w:r>
            <w:r w:rsidRPr="005260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3215" w:rsidRPr="00526050" w:rsidRDefault="00113215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vAlign w:val="bottom"/>
          </w:tcPr>
          <w:p w:rsidR="00537169" w:rsidRDefault="00537169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краткосрочные пассивы (П</w:t>
            </w:r>
            <w:r w:rsidRPr="005260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B3AA5" w:rsidRPr="00526050" w:rsidRDefault="00AB3AA5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69" w:rsidRPr="00537169" w:rsidTr="00AB3AA5">
        <w:trPr>
          <w:trHeight w:val="285"/>
        </w:trPr>
        <w:tc>
          <w:tcPr>
            <w:tcW w:w="4768" w:type="dxa"/>
            <w:vAlign w:val="bottom"/>
          </w:tcPr>
          <w:p w:rsidR="00537169" w:rsidRDefault="00537169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медленно реализуемые активы (А</w:t>
            </w:r>
            <w:r w:rsidRPr="005260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13215" w:rsidRPr="00526050" w:rsidRDefault="00113215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vAlign w:val="bottom"/>
          </w:tcPr>
          <w:p w:rsidR="00537169" w:rsidRDefault="00537169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долгосрочные пассивы (П</w:t>
            </w:r>
            <w:r w:rsidRPr="005260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3)</w:t>
            </w:r>
          </w:p>
          <w:p w:rsidR="00AB3AA5" w:rsidRPr="00526050" w:rsidRDefault="00AB3AA5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69" w:rsidRPr="00537169" w:rsidTr="00AB3AA5">
        <w:trPr>
          <w:trHeight w:val="285"/>
        </w:trPr>
        <w:tc>
          <w:tcPr>
            <w:tcW w:w="4768" w:type="dxa"/>
            <w:vAlign w:val="bottom"/>
          </w:tcPr>
          <w:p w:rsidR="00537169" w:rsidRDefault="00537169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труднореализуемые активы (А</w:t>
            </w:r>
            <w:r w:rsidRPr="005260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13215" w:rsidRPr="00526050" w:rsidRDefault="00113215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vAlign w:val="bottom"/>
          </w:tcPr>
          <w:p w:rsidR="00537169" w:rsidRDefault="00537169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постоянные пассивы (П</w:t>
            </w:r>
            <w:r w:rsidRPr="005260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4)</w:t>
            </w:r>
          </w:p>
          <w:p w:rsidR="00AB3AA5" w:rsidRPr="00526050" w:rsidRDefault="00AB3AA5" w:rsidP="00ED68F5">
            <w:pPr>
              <w:spacing w:line="2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AA5" w:rsidRDefault="00F35EF7" w:rsidP="00F35EF7">
      <w:pPr>
        <w:jc w:val="both"/>
        <w:rPr>
          <w:rFonts w:ascii="Times New Roman" w:hAnsi="Times New Roman" w:cs="Times New Roman"/>
          <w:sz w:val="28"/>
          <w:szCs w:val="28"/>
        </w:rPr>
      </w:pPr>
      <w:r w:rsidRPr="00D44E2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35EF7" w:rsidRDefault="00C80F2D" w:rsidP="00F35E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3AA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5EF7" w:rsidRPr="00D44E23">
        <w:rPr>
          <w:rFonts w:ascii="Times New Roman" w:hAnsi="Times New Roman" w:cs="Times New Roman"/>
          <w:sz w:val="28"/>
          <w:szCs w:val="28"/>
        </w:rPr>
        <w:t>Для определения ликвидности следует сопоставить итоги соответствующих групп активов и пассивов. Баланс считается абсолютно ликвидным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EF7" w:rsidRPr="00D44E23">
        <w:rPr>
          <w:rFonts w:ascii="Times New Roman" w:hAnsi="Times New Roman" w:cs="Times New Roman"/>
          <w:sz w:val="28"/>
          <w:szCs w:val="28"/>
        </w:rPr>
        <w:t xml:space="preserve">, если одновременно выполняются следующие условия: </w:t>
      </w:r>
    </w:p>
    <w:p w:rsidR="00C80F2D" w:rsidRPr="00D44E23" w:rsidRDefault="00C80F2D" w:rsidP="00F35E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EF7" w:rsidRDefault="00D44E23" w:rsidP="00F32EDC">
      <w:pPr>
        <w:rPr>
          <w:rFonts w:ascii="Times New Roman" w:hAnsi="Times New Roman" w:cs="Times New Roman"/>
          <w:sz w:val="28"/>
          <w:szCs w:val="28"/>
        </w:rPr>
      </w:pPr>
      <w:r w:rsidRPr="00D44E23">
        <w:rPr>
          <w:rFonts w:ascii="PT Sans" w:hAnsi="PT Sans"/>
          <w:sz w:val="28"/>
          <w:szCs w:val="28"/>
        </w:rPr>
        <w:t>А1</w:t>
      </w:r>
      <w:r w:rsidRPr="00D44E23">
        <w:rPr>
          <w:sz w:val="28"/>
          <w:szCs w:val="28"/>
        </w:rPr>
        <w:t xml:space="preserve"> ≥</w:t>
      </w:r>
      <w:r w:rsidRPr="00D44E23">
        <w:rPr>
          <w:rFonts w:ascii="PT Sans" w:hAnsi="PT Sans"/>
          <w:sz w:val="28"/>
          <w:szCs w:val="28"/>
        </w:rPr>
        <w:t xml:space="preserve">  П1</w:t>
      </w:r>
      <w:r w:rsidR="00482D84">
        <w:rPr>
          <w:rFonts w:ascii="PT Sans" w:hAnsi="PT Sans"/>
          <w:sz w:val="28"/>
          <w:szCs w:val="28"/>
        </w:rPr>
        <w:t xml:space="preserve">; </w:t>
      </w:r>
      <w:r w:rsidRPr="00D44E23">
        <w:rPr>
          <w:rFonts w:ascii="PT Sans" w:hAnsi="PT Sans"/>
          <w:sz w:val="28"/>
          <w:szCs w:val="28"/>
        </w:rPr>
        <w:t xml:space="preserve">А2 </w:t>
      </w:r>
      <w:r w:rsidRPr="00D44E23">
        <w:rPr>
          <w:sz w:val="28"/>
          <w:szCs w:val="28"/>
        </w:rPr>
        <w:t>≥</w:t>
      </w:r>
      <w:r w:rsidRPr="00D44E23">
        <w:rPr>
          <w:rFonts w:ascii="PT Sans" w:hAnsi="PT Sans"/>
          <w:sz w:val="28"/>
          <w:szCs w:val="28"/>
        </w:rPr>
        <w:t xml:space="preserve"> П2</w:t>
      </w:r>
      <w:r w:rsidR="00482D84">
        <w:rPr>
          <w:rFonts w:ascii="PT Sans" w:hAnsi="PT Sans"/>
          <w:sz w:val="28"/>
          <w:szCs w:val="28"/>
        </w:rPr>
        <w:t xml:space="preserve"> ;</w:t>
      </w:r>
      <w:r w:rsidR="00C80F2D">
        <w:rPr>
          <w:rFonts w:ascii="PT Sans" w:hAnsi="PT Sans"/>
          <w:sz w:val="28"/>
          <w:szCs w:val="28"/>
        </w:rPr>
        <w:t xml:space="preserve"> </w:t>
      </w:r>
      <w:r w:rsidRPr="00D44E23">
        <w:rPr>
          <w:rFonts w:ascii="PT Sans" w:hAnsi="PT Sans"/>
          <w:sz w:val="28"/>
          <w:szCs w:val="28"/>
        </w:rPr>
        <w:t>А3</w:t>
      </w:r>
      <w:r w:rsidRPr="00D44E23">
        <w:rPr>
          <w:sz w:val="28"/>
          <w:szCs w:val="28"/>
        </w:rPr>
        <w:t xml:space="preserve"> ≥</w:t>
      </w:r>
      <w:r w:rsidRPr="00D44E23">
        <w:rPr>
          <w:rFonts w:ascii="PT Sans" w:hAnsi="PT Sans"/>
          <w:sz w:val="28"/>
          <w:szCs w:val="28"/>
        </w:rPr>
        <w:t xml:space="preserve">  П3</w:t>
      </w:r>
      <w:r w:rsidR="0092251E">
        <w:rPr>
          <w:rFonts w:ascii="PT Sans" w:hAnsi="PT Sans"/>
          <w:sz w:val="28"/>
          <w:szCs w:val="28"/>
        </w:rPr>
        <w:t xml:space="preserve"> ;</w:t>
      </w:r>
      <w:r w:rsidRPr="00D44E23">
        <w:rPr>
          <w:rFonts w:ascii="Times New Roman" w:hAnsi="Times New Roman" w:cs="Times New Roman"/>
          <w:sz w:val="28"/>
          <w:szCs w:val="28"/>
        </w:rPr>
        <w:t>А4</w:t>
      </w:r>
      <w:r w:rsidRPr="00D44E23">
        <w:rPr>
          <w:sz w:val="28"/>
          <w:szCs w:val="28"/>
        </w:rPr>
        <w:t xml:space="preserve"> ≤</w:t>
      </w:r>
      <w:r w:rsidRPr="00D44E23">
        <w:rPr>
          <w:rFonts w:ascii="Times New Roman" w:hAnsi="Times New Roman" w:cs="Times New Roman"/>
          <w:sz w:val="28"/>
          <w:szCs w:val="28"/>
        </w:rPr>
        <w:t xml:space="preserve">  П4</w:t>
      </w:r>
    </w:p>
    <w:p w:rsidR="0092251E" w:rsidRDefault="0092251E" w:rsidP="00F32EDC">
      <w:pPr>
        <w:rPr>
          <w:rFonts w:ascii="Times New Roman" w:hAnsi="Times New Roman" w:cs="Times New Roman"/>
          <w:sz w:val="28"/>
          <w:szCs w:val="28"/>
        </w:rPr>
      </w:pPr>
    </w:p>
    <w:p w:rsidR="00537169" w:rsidRPr="00D46C57" w:rsidRDefault="00537169" w:rsidP="00537169">
      <w:pPr>
        <w:ind w:left="160"/>
        <w:rPr>
          <w:rFonts w:ascii="Times New Roman" w:hAnsi="Times New Roman" w:cs="Times New Roman"/>
          <w:sz w:val="28"/>
          <w:szCs w:val="28"/>
        </w:rPr>
      </w:pPr>
      <w:r w:rsidRPr="00D46C5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B3AA5">
        <w:rPr>
          <w:rFonts w:ascii="Times New Roman" w:hAnsi="Times New Roman" w:cs="Times New Roman"/>
          <w:sz w:val="28"/>
          <w:szCs w:val="28"/>
        </w:rPr>
        <w:t>9</w:t>
      </w:r>
      <w:r w:rsidRPr="00D46C57">
        <w:rPr>
          <w:rFonts w:ascii="Times New Roman" w:hAnsi="Times New Roman" w:cs="Times New Roman"/>
          <w:sz w:val="28"/>
          <w:szCs w:val="28"/>
        </w:rPr>
        <w:t>– Группировка активов по степени ликвидности</w:t>
      </w:r>
    </w:p>
    <w:p w:rsidR="00537169" w:rsidRPr="00D46C57" w:rsidRDefault="00537169" w:rsidP="00537169">
      <w:pPr>
        <w:ind w:left="160"/>
        <w:rPr>
          <w:rFonts w:ascii="Times New Roman" w:hAnsi="Times New Roman" w:cs="Times New Roman"/>
          <w:sz w:val="20"/>
          <w:szCs w:val="20"/>
        </w:rPr>
      </w:pPr>
    </w:p>
    <w:tbl>
      <w:tblPr>
        <w:tblW w:w="961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16"/>
        <w:gridCol w:w="1843"/>
        <w:gridCol w:w="1761"/>
        <w:gridCol w:w="1494"/>
      </w:tblGrid>
      <w:tr w:rsidR="00537169" w:rsidRPr="00526050" w:rsidTr="00113215">
        <w:trPr>
          <w:trHeight w:val="268"/>
        </w:trPr>
        <w:tc>
          <w:tcPr>
            <w:tcW w:w="4516" w:type="dxa"/>
            <w:vAlign w:val="bottom"/>
          </w:tcPr>
          <w:p w:rsidR="00537169" w:rsidRDefault="00AB3AA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37169" w:rsidRPr="00526050">
              <w:rPr>
                <w:rFonts w:ascii="Times New Roman" w:hAnsi="Times New Roman" w:cs="Times New Roman"/>
                <w:sz w:val="24"/>
                <w:szCs w:val="24"/>
              </w:rPr>
              <w:t>Виды активов</w:t>
            </w:r>
          </w:p>
          <w:p w:rsidR="00AB3AA5" w:rsidRPr="00526050" w:rsidRDefault="00AB3AA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37169" w:rsidRDefault="00537169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AB3AA5" w:rsidRPr="00526050" w:rsidRDefault="00AB3AA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bottom"/>
          </w:tcPr>
          <w:p w:rsidR="00537169" w:rsidRDefault="00537169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B3AA5" w:rsidRPr="00526050" w:rsidRDefault="00AB3AA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Align w:val="bottom"/>
          </w:tcPr>
          <w:p w:rsidR="00537169" w:rsidRDefault="00537169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B3AA5" w:rsidRPr="00526050" w:rsidRDefault="00AB3AA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69" w:rsidRPr="00526050" w:rsidTr="00113215">
        <w:trPr>
          <w:trHeight w:val="260"/>
        </w:trPr>
        <w:tc>
          <w:tcPr>
            <w:tcW w:w="4516" w:type="dxa"/>
            <w:vAlign w:val="bottom"/>
          </w:tcPr>
          <w:p w:rsidR="00537169" w:rsidRDefault="00537169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  <w:p w:rsidR="00AB3AA5" w:rsidRPr="00526050" w:rsidRDefault="00AB3AA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37169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1761" w:type="dxa"/>
            <w:vAlign w:val="bottom"/>
          </w:tcPr>
          <w:p w:rsidR="00537169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</w:p>
        </w:tc>
        <w:tc>
          <w:tcPr>
            <w:tcW w:w="1494" w:type="dxa"/>
            <w:vAlign w:val="bottom"/>
          </w:tcPr>
          <w:p w:rsidR="00537169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</w:tr>
      <w:tr w:rsidR="00FC4E35" w:rsidRPr="00526050" w:rsidTr="00113215">
        <w:trPr>
          <w:trHeight w:val="260"/>
        </w:trPr>
        <w:tc>
          <w:tcPr>
            <w:tcW w:w="4516" w:type="dxa"/>
            <w:vAlign w:val="bottom"/>
          </w:tcPr>
          <w:p w:rsidR="00FC4E35" w:rsidRDefault="00FC4E3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Итого по группе 1 (А1)</w:t>
            </w:r>
          </w:p>
          <w:p w:rsidR="00AB3AA5" w:rsidRPr="00526050" w:rsidRDefault="00AB3AA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C4E35" w:rsidRPr="00526050" w:rsidRDefault="00FC4E35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1761" w:type="dxa"/>
            <w:vAlign w:val="bottom"/>
          </w:tcPr>
          <w:p w:rsidR="00FC4E35" w:rsidRPr="00526050" w:rsidRDefault="00FC4E35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</w:p>
        </w:tc>
        <w:tc>
          <w:tcPr>
            <w:tcW w:w="1494" w:type="dxa"/>
            <w:vAlign w:val="bottom"/>
          </w:tcPr>
          <w:p w:rsidR="00FC4E35" w:rsidRPr="00526050" w:rsidRDefault="00FC4E35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</w:tr>
      <w:tr w:rsidR="00FC4E35" w:rsidRPr="00526050" w:rsidTr="00AB3AA5">
        <w:trPr>
          <w:trHeight w:val="396"/>
        </w:trPr>
        <w:tc>
          <w:tcPr>
            <w:tcW w:w="4516" w:type="dxa"/>
            <w:vAlign w:val="bottom"/>
          </w:tcPr>
          <w:p w:rsidR="00FC4E35" w:rsidRPr="00526050" w:rsidRDefault="00FC4E35" w:rsidP="00AB3AA5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задолженность,платежи по которой ожидаются в течение 12 месяцев</w:t>
            </w:r>
          </w:p>
        </w:tc>
        <w:tc>
          <w:tcPr>
            <w:tcW w:w="1843" w:type="dxa"/>
            <w:vAlign w:val="bottom"/>
          </w:tcPr>
          <w:p w:rsidR="00FC4E35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26849</w:t>
            </w:r>
          </w:p>
        </w:tc>
        <w:tc>
          <w:tcPr>
            <w:tcW w:w="1761" w:type="dxa"/>
            <w:vAlign w:val="bottom"/>
          </w:tcPr>
          <w:p w:rsidR="00FC4E35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27020</w:t>
            </w:r>
          </w:p>
        </w:tc>
        <w:tc>
          <w:tcPr>
            <w:tcW w:w="1494" w:type="dxa"/>
            <w:vAlign w:val="bottom"/>
          </w:tcPr>
          <w:p w:rsidR="00FC4E35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26914</w:t>
            </w:r>
          </w:p>
        </w:tc>
      </w:tr>
      <w:tr w:rsidR="00FC4E35" w:rsidRPr="00526050" w:rsidTr="00113215">
        <w:trPr>
          <w:trHeight w:val="263"/>
        </w:trPr>
        <w:tc>
          <w:tcPr>
            <w:tcW w:w="4516" w:type="dxa"/>
            <w:vAlign w:val="bottom"/>
          </w:tcPr>
          <w:p w:rsidR="00FC4E35" w:rsidRDefault="00FC4E3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Итого по группе 2 (А2)</w:t>
            </w:r>
          </w:p>
          <w:p w:rsidR="00AB3AA5" w:rsidRPr="00526050" w:rsidRDefault="00AB3AA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C4E35" w:rsidRPr="00526050" w:rsidRDefault="00FC4E35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26849</w:t>
            </w:r>
          </w:p>
        </w:tc>
        <w:tc>
          <w:tcPr>
            <w:tcW w:w="1761" w:type="dxa"/>
            <w:vAlign w:val="bottom"/>
          </w:tcPr>
          <w:p w:rsidR="00FC4E35" w:rsidRPr="00526050" w:rsidRDefault="00FC4E35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27020</w:t>
            </w:r>
          </w:p>
        </w:tc>
        <w:tc>
          <w:tcPr>
            <w:tcW w:w="1494" w:type="dxa"/>
            <w:vAlign w:val="bottom"/>
          </w:tcPr>
          <w:p w:rsidR="00FC4E35" w:rsidRPr="00526050" w:rsidRDefault="00FC4E35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26914</w:t>
            </w:r>
          </w:p>
        </w:tc>
      </w:tr>
      <w:tr w:rsidR="00FC4E35" w:rsidRPr="00526050" w:rsidTr="00113215">
        <w:trPr>
          <w:trHeight w:val="261"/>
        </w:trPr>
        <w:tc>
          <w:tcPr>
            <w:tcW w:w="4516" w:type="dxa"/>
            <w:vAlign w:val="bottom"/>
          </w:tcPr>
          <w:p w:rsidR="00FC4E35" w:rsidRDefault="00FC4E3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</w:p>
          <w:p w:rsidR="00AB3AA5" w:rsidRPr="00526050" w:rsidRDefault="00AB3AA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C4E35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35227</w:t>
            </w:r>
          </w:p>
        </w:tc>
        <w:tc>
          <w:tcPr>
            <w:tcW w:w="1761" w:type="dxa"/>
            <w:vAlign w:val="bottom"/>
          </w:tcPr>
          <w:p w:rsidR="00FC4E35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37990</w:t>
            </w:r>
          </w:p>
        </w:tc>
        <w:tc>
          <w:tcPr>
            <w:tcW w:w="1494" w:type="dxa"/>
            <w:vAlign w:val="bottom"/>
          </w:tcPr>
          <w:p w:rsidR="00FC4E35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43423</w:t>
            </w:r>
          </w:p>
        </w:tc>
      </w:tr>
      <w:tr w:rsidR="00FC4E35" w:rsidRPr="00526050" w:rsidTr="00113215">
        <w:trPr>
          <w:trHeight w:val="263"/>
        </w:trPr>
        <w:tc>
          <w:tcPr>
            <w:tcW w:w="4516" w:type="dxa"/>
            <w:vAlign w:val="bottom"/>
          </w:tcPr>
          <w:p w:rsidR="00FC4E35" w:rsidRDefault="00FC4E3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Итого по группе 3 (А3)</w:t>
            </w:r>
          </w:p>
          <w:p w:rsidR="00AB3AA5" w:rsidRPr="00526050" w:rsidRDefault="00AB3AA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C4E35" w:rsidRPr="00526050" w:rsidRDefault="00FC4E35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35227</w:t>
            </w:r>
          </w:p>
        </w:tc>
        <w:tc>
          <w:tcPr>
            <w:tcW w:w="1761" w:type="dxa"/>
            <w:vAlign w:val="bottom"/>
          </w:tcPr>
          <w:p w:rsidR="00FC4E35" w:rsidRPr="00526050" w:rsidRDefault="00FC4E35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37990</w:t>
            </w:r>
          </w:p>
        </w:tc>
        <w:tc>
          <w:tcPr>
            <w:tcW w:w="1494" w:type="dxa"/>
            <w:vAlign w:val="bottom"/>
          </w:tcPr>
          <w:p w:rsidR="00FC4E35" w:rsidRPr="00526050" w:rsidRDefault="00FC4E35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43423</w:t>
            </w:r>
          </w:p>
        </w:tc>
      </w:tr>
      <w:tr w:rsidR="00FC4E35" w:rsidRPr="00526050" w:rsidTr="00113215">
        <w:trPr>
          <w:trHeight w:val="260"/>
        </w:trPr>
        <w:tc>
          <w:tcPr>
            <w:tcW w:w="4516" w:type="dxa"/>
            <w:vAlign w:val="bottom"/>
          </w:tcPr>
          <w:p w:rsidR="00FC4E35" w:rsidRDefault="00FC4E3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Внеоборотные активы (группа 4) (А4)</w:t>
            </w:r>
          </w:p>
          <w:p w:rsidR="00AB3AA5" w:rsidRPr="00526050" w:rsidRDefault="00AB3AA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C4E35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261700</w:t>
            </w:r>
          </w:p>
        </w:tc>
        <w:tc>
          <w:tcPr>
            <w:tcW w:w="1761" w:type="dxa"/>
            <w:vAlign w:val="bottom"/>
          </w:tcPr>
          <w:p w:rsidR="00FC4E35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251665</w:t>
            </w:r>
          </w:p>
        </w:tc>
        <w:tc>
          <w:tcPr>
            <w:tcW w:w="1494" w:type="dxa"/>
            <w:vAlign w:val="bottom"/>
          </w:tcPr>
          <w:p w:rsidR="00FC4E35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245485</w:t>
            </w:r>
          </w:p>
        </w:tc>
      </w:tr>
      <w:tr w:rsidR="00FC4E35" w:rsidRPr="00526050" w:rsidTr="00113215">
        <w:trPr>
          <w:trHeight w:val="260"/>
        </w:trPr>
        <w:tc>
          <w:tcPr>
            <w:tcW w:w="4516" w:type="dxa"/>
            <w:vAlign w:val="bottom"/>
          </w:tcPr>
          <w:p w:rsidR="00FC4E35" w:rsidRDefault="00FC4E3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Итого по группе 4 (А4)</w:t>
            </w:r>
          </w:p>
          <w:p w:rsidR="00AB3AA5" w:rsidRPr="00526050" w:rsidRDefault="00AB3AA5" w:rsidP="00D46C57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C4E35" w:rsidRPr="00526050" w:rsidRDefault="00FC4E35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261700</w:t>
            </w:r>
          </w:p>
        </w:tc>
        <w:tc>
          <w:tcPr>
            <w:tcW w:w="1761" w:type="dxa"/>
            <w:vAlign w:val="bottom"/>
          </w:tcPr>
          <w:p w:rsidR="00FC4E35" w:rsidRPr="00526050" w:rsidRDefault="00FC4E35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251665</w:t>
            </w:r>
          </w:p>
        </w:tc>
        <w:tc>
          <w:tcPr>
            <w:tcW w:w="1494" w:type="dxa"/>
            <w:vAlign w:val="bottom"/>
          </w:tcPr>
          <w:p w:rsidR="00FC4E35" w:rsidRPr="00526050" w:rsidRDefault="00FC4E35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245485</w:t>
            </w:r>
          </w:p>
        </w:tc>
      </w:tr>
      <w:tr w:rsidR="00FC4E35" w:rsidRPr="00526050" w:rsidTr="00113215">
        <w:trPr>
          <w:trHeight w:val="260"/>
        </w:trPr>
        <w:tc>
          <w:tcPr>
            <w:tcW w:w="4516" w:type="dxa"/>
            <w:vAlign w:val="bottom"/>
          </w:tcPr>
          <w:p w:rsidR="00FC4E35" w:rsidRDefault="00FC4E35" w:rsidP="00D46C57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b/>
                <w:sz w:val="24"/>
                <w:szCs w:val="24"/>
              </w:rPr>
              <w:t>БАЛАНС</w:t>
            </w:r>
          </w:p>
          <w:p w:rsidR="00113215" w:rsidRPr="00526050" w:rsidRDefault="00113215" w:rsidP="00D46C57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C4E35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b/>
                <w:sz w:val="24"/>
                <w:szCs w:val="24"/>
              </w:rPr>
              <w:t>325465</w:t>
            </w:r>
          </w:p>
        </w:tc>
        <w:tc>
          <w:tcPr>
            <w:tcW w:w="1761" w:type="dxa"/>
            <w:vAlign w:val="bottom"/>
          </w:tcPr>
          <w:p w:rsidR="00FC4E35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b/>
                <w:sz w:val="24"/>
                <w:szCs w:val="24"/>
              </w:rPr>
              <w:t>319127</w:t>
            </w:r>
          </w:p>
        </w:tc>
        <w:tc>
          <w:tcPr>
            <w:tcW w:w="1494" w:type="dxa"/>
            <w:vAlign w:val="bottom"/>
          </w:tcPr>
          <w:p w:rsidR="00FC4E35" w:rsidRPr="00526050" w:rsidRDefault="00FC4E35" w:rsidP="00D46C57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b/>
                <w:sz w:val="24"/>
                <w:szCs w:val="24"/>
              </w:rPr>
              <w:t>317625</w:t>
            </w:r>
          </w:p>
        </w:tc>
      </w:tr>
    </w:tbl>
    <w:p w:rsidR="00537169" w:rsidRPr="00526050" w:rsidRDefault="00537169" w:rsidP="00537169">
      <w:pPr>
        <w:spacing w:line="314" w:lineRule="exact"/>
        <w:rPr>
          <w:rFonts w:ascii="Times New Roman" w:hAnsi="Times New Roman" w:cs="Times New Roman"/>
          <w:sz w:val="24"/>
          <w:szCs w:val="24"/>
        </w:rPr>
      </w:pPr>
    </w:p>
    <w:p w:rsidR="00AB3AA5" w:rsidRDefault="00AB3AA5" w:rsidP="00537169">
      <w:pPr>
        <w:ind w:left="160"/>
        <w:rPr>
          <w:rFonts w:ascii="Times New Roman" w:hAnsi="Times New Roman" w:cs="Times New Roman"/>
          <w:sz w:val="28"/>
          <w:szCs w:val="28"/>
        </w:rPr>
      </w:pPr>
    </w:p>
    <w:p w:rsidR="00AB3AA5" w:rsidRDefault="00AB3AA5" w:rsidP="00537169">
      <w:pPr>
        <w:ind w:left="160"/>
        <w:rPr>
          <w:rFonts w:ascii="Times New Roman" w:hAnsi="Times New Roman" w:cs="Times New Roman"/>
          <w:sz w:val="28"/>
          <w:szCs w:val="28"/>
        </w:rPr>
      </w:pPr>
    </w:p>
    <w:p w:rsidR="00AB3AA5" w:rsidRDefault="00AB3AA5" w:rsidP="00537169">
      <w:pPr>
        <w:ind w:left="160"/>
        <w:rPr>
          <w:rFonts w:ascii="Times New Roman" w:hAnsi="Times New Roman" w:cs="Times New Roman"/>
          <w:sz w:val="28"/>
          <w:szCs w:val="28"/>
        </w:rPr>
      </w:pPr>
    </w:p>
    <w:p w:rsidR="00AB3AA5" w:rsidRDefault="00AB3AA5" w:rsidP="00537169">
      <w:pPr>
        <w:ind w:left="160"/>
        <w:rPr>
          <w:rFonts w:ascii="Times New Roman" w:hAnsi="Times New Roman" w:cs="Times New Roman"/>
          <w:sz w:val="28"/>
          <w:szCs w:val="28"/>
        </w:rPr>
      </w:pPr>
    </w:p>
    <w:p w:rsidR="00537169" w:rsidRDefault="00537169" w:rsidP="00537169">
      <w:pPr>
        <w:ind w:left="160"/>
        <w:rPr>
          <w:rFonts w:ascii="Times New Roman" w:hAnsi="Times New Roman" w:cs="Times New Roman"/>
          <w:sz w:val="28"/>
          <w:szCs w:val="28"/>
        </w:rPr>
      </w:pPr>
      <w:r w:rsidRPr="00D46C5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B3AA5">
        <w:rPr>
          <w:rFonts w:ascii="Times New Roman" w:hAnsi="Times New Roman" w:cs="Times New Roman"/>
          <w:sz w:val="28"/>
          <w:szCs w:val="28"/>
        </w:rPr>
        <w:t>10</w:t>
      </w:r>
      <w:r w:rsidRPr="00D46C57">
        <w:rPr>
          <w:rFonts w:ascii="Times New Roman" w:hAnsi="Times New Roman" w:cs="Times New Roman"/>
          <w:sz w:val="28"/>
          <w:szCs w:val="28"/>
        </w:rPr>
        <w:t xml:space="preserve"> – Группировка пассивов по степени ликвидности</w:t>
      </w:r>
    </w:p>
    <w:p w:rsidR="0092251E" w:rsidRDefault="0092251E" w:rsidP="00537169">
      <w:pPr>
        <w:ind w:left="160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1696"/>
        <w:gridCol w:w="1701"/>
        <w:gridCol w:w="1701"/>
      </w:tblGrid>
      <w:tr w:rsidR="00537169" w:rsidRPr="00D46C57" w:rsidTr="00113215">
        <w:trPr>
          <w:trHeight w:val="274"/>
        </w:trPr>
        <w:tc>
          <w:tcPr>
            <w:tcW w:w="4536" w:type="dxa"/>
            <w:vAlign w:val="bottom"/>
          </w:tcPr>
          <w:p w:rsidR="00537169" w:rsidRDefault="00537169" w:rsidP="00ED68F5">
            <w:pPr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Виды пассивов</w:t>
            </w:r>
          </w:p>
          <w:p w:rsidR="00526050" w:rsidRPr="00526050" w:rsidRDefault="00526050" w:rsidP="00ED68F5">
            <w:pPr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bottom"/>
          </w:tcPr>
          <w:p w:rsidR="00537169" w:rsidRPr="00526050" w:rsidRDefault="00537169" w:rsidP="00D46C57">
            <w:pPr>
              <w:spacing w:line="27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46C57" w:rsidRPr="005260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46C57" w:rsidRPr="00526050" w:rsidRDefault="00D46C57" w:rsidP="00D46C57">
            <w:pPr>
              <w:spacing w:line="27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537169" w:rsidRPr="00526050" w:rsidRDefault="00537169" w:rsidP="00D46C57">
            <w:pPr>
              <w:spacing w:line="27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46C57" w:rsidRPr="00526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46C57" w:rsidRPr="00526050" w:rsidRDefault="00D46C57" w:rsidP="00D46C57">
            <w:pPr>
              <w:spacing w:line="27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537169" w:rsidRPr="00526050" w:rsidRDefault="00537169" w:rsidP="00D46C57">
            <w:pPr>
              <w:spacing w:line="27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46C57" w:rsidRPr="00526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46C57" w:rsidRPr="00526050" w:rsidRDefault="00D46C57" w:rsidP="00D46C57">
            <w:pPr>
              <w:spacing w:line="274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69" w:rsidRPr="00D46C57" w:rsidTr="00113215">
        <w:trPr>
          <w:trHeight w:val="271"/>
        </w:trPr>
        <w:tc>
          <w:tcPr>
            <w:tcW w:w="4536" w:type="dxa"/>
            <w:vAlign w:val="bottom"/>
          </w:tcPr>
          <w:p w:rsidR="00537169" w:rsidRDefault="00537169" w:rsidP="00ED68F5">
            <w:pPr>
              <w:spacing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  <w:r w:rsidR="00526050" w:rsidRPr="00526050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краткосрочные обязательства</w:t>
            </w:r>
          </w:p>
          <w:p w:rsidR="00C80F2D" w:rsidRPr="00526050" w:rsidRDefault="00C80F2D" w:rsidP="00ED68F5">
            <w:pPr>
              <w:spacing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bottom"/>
          </w:tcPr>
          <w:p w:rsidR="00537169" w:rsidRPr="00526050" w:rsidRDefault="00526050" w:rsidP="00526050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71181</w:t>
            </w:r>
          </w:p>
        </w:tc>
        <w:tc>
          <w:tcPr>
            <w:tcW w:w="1701" w:type="dxa"/>
            <w:vAlign w:val="bottom"/>
          </w:tcPr>
          <w:p w:rsidR="00537169" w:rsidRPr="00526050" w:rsidRDefault="00526050" w:rsidP="00526050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61615</w:t>
            </w:r>
          </w:p>
        </w:tc>
        <w:tc>
          <w:tcPr>
            <w:tcW w:w="1701" w:type="dxa"/>
            <w:vAlign w:val="bottom"/>
          </w:tcPr>
          <w:p w:rsidR="00537169" w:rsidRPr="00526050" w:rsidRDefault="00526050" w:rsidP="00526050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63901</w:t>
            </w:r>
          </w:p>
        </w:tc>
      </w:tr>
      <w:tr w:rsidR="00FC4E35" w:rsidRPr="00D46C57" w:rsidTr="00113215">
        <w:trPr>
          <w:trHeight w:val="273"/>
        </w:trPr>
        <w:tc>
          <w:tcPr>
            <w:tcW w:w="4536" w:type="dxa"/>
            <w:vAlign w:val="bottom"/>
          </w:tcPr>
          <w:p w:rsidR="00FC4E35" w:rsidRDefault="00FC4E35" w:rsidP="00ED68F5">
            <w:pPr>
              <w:spacing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Итого по группе П1</w:t>
            </w:r>
          </w:p>
          <w:p w:rsidR="00C80F2D" w:rsidRPr="00526050" w:rsidRDefault="00C80F2D" w:rsidP="00ED68F5">
            <w:pPr>
              <w:spacing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bottom"/>
          </w:tcPr>
          <w:p w:rsidR="00FC4E35" w:rsidRPr="00526050" w:rsidRDefault="00526050" w:rsidP="00526050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71181</w:t>
            </w:r>
          </w:p>
        </w:tc>
        <w:tc>
          <w:tcPr>
            <w:tcW w:w="1701" w:type="dxa"/>
            <w:vAlign w:val="bottom"/>
          </w:tcPr>
          <w:p w:rsidR="00FC4E35" w:rsidRPr="00526050" w:rsidRDefault="00526050" w:rsidP="00526050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61615</w:t>
            </w:r>
          </w:p>
        </w:tc>
        <w:tc>
          <w:tcPr>
            <w:tcW w:w="1701" w:type="dxa"/>
            <w:vAlign w:val="bottom"/>
          </w:tcPr>
          <w:p w:rsidR="00FC4E35" w:rsidRPr="00526050" w:rsidRDefault="00526050" w:rsidP="00526050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63901</w:t>
            </w:r>
          </w:p>
        </w:tc>
      </w:tr>
      <w:tr w:rsidR="00FC4E35" w:rsidRPr="00D46C57" w:rsidTr="00113215">
        <w:trPr>
          <w:trHeight w:val="265"/>
        </w:trPr>
        <w:tc>
          <w:tcPr>
            <w:tcW w:w="4536" w:type="dxa"/>
            <w:vAlign w:val="bottom"/>
          </w:tcPr>
          <w:p w:rsidR="00FC4E35" w:rsidRPr="00526050" w:rsidRDefault="00526050" w:rsidP="00526050">
            <w:pPr>
              <w:spacing w:line="26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E35" w:rsidRPr="00526050">
              <w:rPr>
                <w:rFonts w:ascii="Times New Roman" w:hAnsi="Times New Roman" w:cs="Times New Roman"/>
                <w:sz w:val="24"/>
                <w:szCs w:val="24"/>
              </w:rPr>
              <w:t>аймы и кредиты</w:t>
            </w:r>
          </w:p>
        </w:tc>
        <w:tc>
          <w:tcPr>
            <w:tcW w:w="1696" w:type="dxa"/>
            <w:vAlign w:val="bottom"/>
          </w:tcPr>
          <w:p w:rsidR="00FC4E35" w:rsidRPr="00526050" w:rsidRDefault="00526050" w:rsidP="00526050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434165</w:t>
            </w:r>
          </w:p>
        </w:tc>
        <w:tc>
          <w:tcPr>
            <w:tcW w:w="1701" w:type="dxa"/>
            <w:vAlign w:val="bottom"/>
          </w:tcPr>
          <w:p w:rsidR="00FC4E35" w:rsidRPr="00526050" w:rsidRDefault="00526050" w:rsidP="00526050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422533</w:t>
            </w:r>
          </w:p>
        </w:tc>
        <w:tc>
          <w:tcPr>
            <w:tcW w:w="1701" w:type="dxa"/>
            <w:vAlign w:val="bottom"/>
          </w:tcPr>
          <w:p w:rsidR="00FC4E35" w:rsidRPr="00526050" w:rsidRDefault="00526050" w:rsidP="00526050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412294</w:t>
            </w:r>
          </w:p>
        </w:tc>
      </w:tr>
      <w:tr w:rsidR="00526050" w:rsidRPr="00D46C57" w:rsidTr="00113215">
        <w:trPr>
          <w:trHeight w:val="261"/>
        </w:trPr>
        <w:tc>
          <w:tcPr>
            <w:tcW w:w="4536" w:type="dxa"/>
            <w:vAlign w:val="bottom"/>
          </w:tcPr>
          <w:p w:rsidR="00526050" w:rsidRDefault="00526050" w:rsidP="00ED68F5">
            <w:pPr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Итого по группе П2</w:t>
            </w:r>
          </w:p>
          <w:p w:rsidR="00C80F2D" w:rsidRPr="00526050" w:rsidRDefault="00C80F2D" w:rsidP="00ED68F5">
            <w:pPr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bottom"/>
          </w:tcPr>
          <w:p w:rsidR="00526050" w:rsidRPr="00526050" w:rsidRDefault="00526050" w:rsidP="00526050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434165</w:t>
            </w:r>
          </w:p>
        </w:tc>
        <w:tc>
          <w:tcPr>
            <w:tcW w:w="1701" w:type="dxa"/>
            <w:vAlign w:val="bottom"/>
          </w:tcPr>
          <w:p w:rsidR="00526050" w:rsidRPr="00526050" w:rsidRDefault="00526050" w:rsidP="00526050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422533</w:t>
            </w:r>
          </w:p>
        </w:tc>
        <w:tc>
          <w:tcPr>
            <w:tcW w:w="1701" w:type="dxa"/>
            <w:vAlign w:val="bottom"/>
          </w:tcPr>
          <w:p w:rsidR="00526050" w:rsidRPr="00526050" w:rsidRDefault="00526050" w:rsidP="00526050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412294</w:t>
            </w:r>
          </w:p>
        </w:tc>
      </w:tr>
      <w:tr w:rsidR="00526050" w:rsidRPr="00D46C57" w:rsidTr="00113215">
        <w:trPr>
          <w:trHeight w:val="260"/>
        </w:trPr>
        <w:tc>
          <w:tcPr>
            <w:tcW w:w="4536" w:type="dxa"/>
            <w:vAlign w:val="bottom"/>
          </w:tcPr>
          <w:p w:rsidR="00526050" w:rsidRPr="00526050" w:rsidRDefault="00526050" w:rsidP="00ED68F5">
            <w:pPr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696" w:type="dxa"/>
            <w:vAlign w:val="bottom"/>
          </w:tcPr>
          <w:p w:rsidR="00526050" w:rsidRPr="00526050" w:rsidRDefault="00526050" w:rsidP="00526050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72707</w:t>
            </w:r>
          </w:p>
        </w:tc>
        <w:tc>
          <w:tcPr>
            <w:tcW w:w="1701" w:type="dxa"/>
            <w:vAlign w:val="bottom"/>
          </w:tcPr>
          <w:p w:rsidR="00526050" w:rsidRPr="00526050" w:rsidRDefault="00526050" w:rsidP="00526050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79112</w:t>
            </w:r>
          </w:p>
        </w:tc>
        <w:tc>
          <w:tcPr>
            <w:tcW w:w="1701" w:type="dxa"/>
            <w:vAlign w:val="bottom"/>
          </w:tcPr>
          <w:p w:rsidR="00526050" w:rsidRPr="00526050" w:rsidRDefault="00526050" w:rsidP="00526050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74625</w:t>
            </w:r>
          </w:p>
        </w:tc>
      </w:tr>
      <w:tr w:rsidR="00526050" w:rsidRPr="00D46C57" w:rsidTr="00113215">
        <w:trPr>
          <w:trHeight w:val="263"/>
        </w:trPr>
        <w:tc>
          <w:tcPr>
            <w:tcW w:w="4536" w:type="dxa"/>
            <w:vAlign w:val="bottom"/>
          </w:tcPr>
          <w:p w:rsidR="00526050" w:rsidRPr="00526050" w:rsidRDefault="00526050" w:rsidP="00ED68F5">
            <w:pPr>
              <w:spacing w:line="26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Итого по группе П3</w:t>
            </w:r>
          </w:p>
        </w:tc>
        <w:tc>
          <w:tcPr>
            <w:tcW w:w="1696" w:type="dxa"/>
            <w:vAlign w:val="bottom"/>
          </w:tcPr>
          <w:p w:rsidR="00526050" w:rsidRPr="00526050" w:rsidRDefault="00526050" w:rsidP="00526050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72707</w:t>
            </w:r>
          </w:p>
        </w:tc>
        <w:tc>
          <w:tcPr>
            <w:tcW w:w="1701" w:type="dxa"/>
            <w:vAlign w:val="bottom"/>
          </w:tcPr>
          <w:p w:rsidR="00526050" w:rsidRPr="00526050" w:rsidRDefault="00526050" w:rsidP="00526050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79112</w:t>
            </w:r>
          </w:p>
        </w:tc>
        <w:tc>
          <w:tcPr>
            <w:tcW w:w="1701" w:type="dxa"/>
            <w:vAlign w:val="bottom"/>
          </w:tcPr>
          <w:p w:rsidR="00526050" w:rsidRPr="00526050" w:rsidRDefault="00526050" w:rsidP="00526050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74625</w:t>
            </w:r>
          </w:p>
        </w:tc>
      </w:tr>
      <w:tr w:rsidR="00526050" w:rsidRPr="00D46C57" w:rsidTr="00113215">
        <w:trPr>
          <w:trHeight w:val="263"/>
        </w:trPr>
        <w:tc>
          <w:tcPr>
            <w:tcW w:w="4536" w:type="dxa"/>
            <w:vAlign w:val="bottom"/>
          </w:tcPr>
          <w:p w:rsidR="00526050" w:rsidRPr="00526050" w:rsidRDefault="00526050" w:rsidP="00ED68F5">
            <w:pPr>
              <w:spacing w:line="26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Собственный капитал</w:t>
            </w:r>
          </w:p>
        </w:tc>
        <w:tc>
          <w:tcPr>
            <w:tcW w:w="1696" w:type="dxa"/>
            <w:vAlign w:val="bottom"/>
          </w:tcPr>
          <w:p w:rsidR="00526050" w:rsidRPr="00526050" w:rsidRDefault="00526050" w:rsidP="00526050">
            <w:pPr>
              <w:spacing w:line="263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-252588</w:t>
            </w:r>
          </w:p>
        </w:tc>
        <w:tc>
          <w:tcPr>
            <w:tcW w:w="1701" w:type="dxa"/>
            <w:vAlign w:val="bottom"/>
          </w:tcPr>
          <w:p w:rsidR="00526050" w:rsidRPr="00526050" w:rsidRDefault="00526050" w:rsidP="00526050">
            <w:pPr>
              <w:spacing w:line="263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-244133</w:t>
            </w:r>
          </w:p>
        </w:tc>
        <w:tc>
          <w:tcPr>
            <w:tcW w:w="1701" w:type="dxa"/>
            <w:vAlign w:val="bottom"/>
          </w:tcPr>
          <w:p w:rsidR="00526050" w:rsidRPr="00526050" w:rsidRDefault="00526050" w:rsidP="00526050">
            <w:pPr>
              <w:spacing w:line="263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-233195</w:t>
            </w:r>
          </w:p>
        </w:tc>
      </w:tr>
      <w:tr w:rsidR="00526050" w:rsidRPr="00D46C57" w:rsidTr="00113215">
        <w:trPr>
          <w:trHeight w:val="372"/>
        </w:trPr>
        <w:tc>
          <w:tcPr>
            <w:tcW w:w="4536" w:type="dxa"/>
            <w:vAlign w:val="bottom"/>
          </w:tcPr>
          <w:p w:rsidR="00526050" w:rsidRPr="00526050" w:rsidRDefault="00526050" w:rsidP="00526050">
            <w:pPr>
              <w:spacing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Итого по группе П4</w:t>
            </w:r>
          </w:p>
        </w:tc>
        <w:tc>
          <w:tcPr>
            <w:tcW w:w="1696" w:type="dxa"/>
            <w:vAlign w:val="bottom"/>
          </w:tcPr>
          <w:p w:rsidR="00526050" w:rsidRPr="00526050" w:rsidRDefault="00526050" w:rsidP="00526050">
            <w:pPr>
              <w:spacing w:line="263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-252588</w:t>
            </w:r>
          </w:p>
        </w:tc>
        <w:tc>
          <w:tcPr>
            <w:tcW w:w="1701" w:type="dxa"/>
            <w:vAlign w:val="bottom"/>
          </w:tcPr>
          <w:p w:rsidR="00526050" w:rsidRPr="00526050" w:rsidRDefault="00526050" w:rsidP="00526050">
            <w:pPr>
              <w:spacing w:line="263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-244133</w:t>
            </w:r>
          </w:p>
        </w:tc>
        <w:tc>
          <w:tcPr>
            <w:tcW w:w="1701" w:type="dxa"/>
            <w:vAlign w:val="bottom"/>
          </w:tcPr>
          <w:p w:rsidR="00526050" w:rsidRPr="00526050" w:rsidRDefault="00526050" w:rsidP="00526050">
            <w:pPr>
              <w:spacing w:line="263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-233195</w:t>
            </w:r>
          </w:p>
        </w:tc>
      </w:tr>
      <w:tr w:rsidR="00526050" w:rsidRPr="00D46C57" w:rsidTr="00113215">
        <w:trPr>
          <w:trHeight w:val="396"/>
        </w:trPr>
        <w:tc>
          <w:tcPr>
            <w:tcW w:w="4536" w:type="dxa"/>
            <w:vAlign w:val="bottom"/>
          </w:tcPr>
          <w:p w:rsidR="00526050" w:rsidRPr="00526050" w:rsidRDefault="00526050" w:rsidP="00ED68F5">
            <w:pPr>
              <w:spacing w:line="26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b/>
                <w:sz w:val="24"/>
                <w:szCs w:val="24"/>
              </w:rPr>
              <w:t>БАЛАНС</w:t>
            </w:r>
          </w:p>
        </w:tc>
        <w:tc>
          <w:tcPr>
            <w:tcW w:w="1696" w:type="dxa"/>
            <w:vAlign w:val="bottom"/>
          </w:tcPr>
          <w:p w:rsidR="00526050" w:rsidRPr="00526050" w:rsidRDefault="00526050" w:rsidP="00526050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b/>
                <w:sz w:val="24"/>
                <w:szCs w:val="24"/>
              </w:rPr>
              <w:t>325465</w:t>
            </w:r>
          </w:p>
        </w:tc>
        <w:tc>
          <w:tcPr>
            <w:tcW w:w="1701" w:type="dxa"/>
            <w:vAlign w:val="bottom"/>
          </w:tcPr>
          <w:p w:rsidR="00526050" w:rsidRPr="00526050" w:rsidRDefault="00526050" w:rsidP="00526050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b/>
                <w:sz w:val="24"/>
                <w:szCs w:val="24"/>
              </w:rPr>
              <w:t>319127</w:t>
            </w:r>
          </w:p>
        </w:tc>
        <w:tc>
          <w:tcPr>
            <w:tcW w:w="1701" w:type="dxa"/>
            <w:vAlign w:val="bottom"/>
          </w:tcPr>
          <w:p w:rsidR="00526050" w:rsidRPr="00526050" w:rsidRDefault="00526050" w:rsidP="00526050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b/>
                <w:sz w:val="24"/>
                <w:szCs w:val="24"/>
              </w:rPr>
              <w:t>217625</w:t>
            </w:r>
          </w:p>
        </w:tc>
      </w:tr>
    </w:tbl>
    <w:p w:rsidR="00537169" w:rsidRDefault="00537169" w:rsidP="00537169">
      <w:pPr>
        <w:spacing w:line="328" w:lineRule="exact"/>
        <w:rPr>
          <w:sz w:val="20"/>
          <w:szCs w:val="20"/>
        </w:rPr>
      </w:pPr>
    </w:p>
    <w:p w:rsidR="00537169" w:rsidRDefault="00537169" w:rsidP="00537169">
      <w:pPr>
        <w:spacing w:line="236" w:lineRule="auto"/>
        <w:ind w:left="20" w:right="20" w:firstLine="708"/>
        <w:jc w:val="both"/>
        <w:rPr>
          <w:sz w:val="28"/>
          <w:szCs w:val="28"/>
        </w:rPr>
      </w:pPr>
      <w:r w:rsidRPr="00F2442C">
        <w:rPr>
          <w:rFonts w:ascii="Times New Roman" w:hAnsi="Times New Roman" w:cs="Times New Roman"/>
          <w:sz w:val="28"/>
          <w:szCs w:val="28"/>
        </w:rPr>
        <w:t>Изучение соотношения этих групп активов и пассивов за несколько периодов позволяет установить тенденции изменения в структуре баланса и его ликвидность</w:t>
      </w:r>
      <w:r>
        <w:rPr>
          <w:sz w:val="28"/>
          <w:szCs w:val="28"/>
        </w:rPr>
        <w:t>.</w:t>
      </w:r>
    </w:p>
    <w:p w:rsidR="00C80F2D" w:rsidRDefault="00C80F2D" w:rsidP="00537169">
      <w:pPr>
        <w:spacing w:line="236" w:lineRule="auto"/>
        <w:ind w:left="20" w:right="20" w:firstLine="708"/>
        <w:jc w:val="both"/>
        <w:rPr>
          <w:sz w:val="28"/>
          <w:szCs w:val="28"/>
        </w:rPr>
      </w:pPr>
    </w:p>
    <w:p w:rsidR="00537169" w:rsidRPr="0092251E" w:rsidRDefault="00BC2961" w:rsidP="00537169">
      <w:pPr>
        <w:ind w:left="160"/>
        <w:rPr>
          <w:rFonts w:ascii="Times New Roman" w:hAnsi="Times New Roman" w:cs="Times New Roman"/>
          <w:sz w:val="28"/>
          <w:szCs w:val="28"/>
        </w:rPr>
      </w:pPr>
      <w:r w:rsidRPr="0092251E">
        <w:rPr>
          <w:rFonts w:ascii="Times New Roman" w:hAnsi="Times New Roman" w:cs="Times New Roman"/>
          <w:sz w:val="28"/>
          <w:szCs w:val="28"/>
        </w:rPr>
        <w:t>Таб</w:t>
      </w:r>
      <w:r w:rsidR="00537169" w:rsidRPr="0092251E">
        <w:rPr>
          <w:rFonts w:ascii="Times New Roman" w:hAnsi="Times New Roman" w:cs="Times New Roman"/>
          <w:sz w:val="28"/>
          <w:szCs w:val="28"/>
        </w:rPr>
        <w:t xml:space="preserve">лица </w:t>
      </w:r>
      <w:r w:rsidR="00AB3AA5">
        <w:rPr>
          <w:rFonts w:ascii="Times New Roman" w:hAnsi="Times New Roman" w:cs="Times New Roman"/>
          <w:sz w:val="28"/>
          <w:szCs w:val="28"/>
        </w:rPr>
        <w:t>11</w:t>
      </w:r>
      <w:r w:rsidR="00537169" w:rsidRPr="0092251E">
        <w:rPr>
          <w:rFonts w:ascii="Times New Roman" w:hAnsi="Times New Roman" w:cs="Times New Roman"/>
          <w:sz w:val="28"/>
          <w:szCs w:val="28"/>
        </w:rPr>
        <w:t xml:space="preserve"> – Оценка ликвидности баланса</w:t>
      </w:r>
    </w:p>
    <w:p w:rsidR="00537169" w:rsidRPr="00BC2961" w:rsidRDefault="00537169" w:rsidP="00537169">
      <w:pPr>
        <w:spacing w:line="14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Ind w:w="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4156"/>
        <w:gridCol w:w="1701"/>
        <w:gridCol w:w="1701"/>
        <w:gridCol w:w="1682"/>
      </w:tblGrid>
      <w:tr w:rsidR="00537169" w:rsidRPr="00BC2961" w:rsidTr="00AB3AA5">
        <w:trPr>
          <w:trHeight w:val="290"/>
        </w:trPr>
        <w:tc>
          <w:tcPr>
            <w:tcW w:w="44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7169" w:rsidRPr="00BC2961" w:rsidRDefault="00537169" w:rsidP="00ED68F5">
            <w:pPr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169" w:rsidRPr="00BC2961" w:rsidRDefault="00537169" w:rsidP="00AB3AA5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C2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169" w:rsidRPr="00BC2961" w:rsidRDefault="00537169" w:rsidP="00AB3AA5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C29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7169" w:rsidRPr="00BC2961" w:rsidRDefault="00537169" w:rsidP="00AB3AA5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C29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2961" w:rsidRPr="00BC2961" w:rsidTr="00AB3AA5">
        <w:trPr>
          <w:trHeight w:val="189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spacing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spacing w:line="26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Наиболее ликвидные активы А1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</w:tr>
      <w:tr w:rsidR="00BC2961" w:rsidRPr="00BC2961" w:rsidTr="00AB3AA5">
        <w:trPr>
          <w:trHeight w:val="31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spacing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spacing w:line="26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Быстро реализуемые активы А2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26849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27020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26914</w:t>
            </w:r>
          </w:p>
        </w:tc>
      </w:tr>
      <w:tr w:rsidR="00BC2961" w:rsidRPr="00BC2961" w:rsidTr="00AB3AA5">
        <w:trPr>
          <w:trHeight w:val="28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Медленно реализуемые активы А3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35227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37990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43423</w:t>
            </w:r>
          </w:p>
        </w:tc>
      </w:tr>
      <w:tr w:rsidR="00BC2961" w:rsidRPr="00BC2961" w:rsidTr="00AB3AA5">
        <w:trPr>
          <w:trHeight w:val="27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spacing w:line="26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spacing w:line="26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Трудно реализуемые активы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261700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251665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245485</w:t>
            </w:r>
          </w:p>
        </w:tc>
      </w:tr>
      <w:tr w:rsidR="00BC2961" w:rsidRPr="00BC2961" w:rsidTr="00AB3AA5">
        <w:trPr>
          <w:trHeight w:val="268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spacing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61" w:rsidRPr="00BC2961" w:rsidTr="00AB3AA5">
        <w:trPr>
          <w:trHeight w:val="27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spacing w:line="27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spacing w:line="27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Наиболее срочные обязательства П1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71181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61615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63901</w:t>
            </w:r>
          </w:p>
        </w:tc>
      </w:tr>
      <w:tr w:rsidR="00BC2961" w:rsidRPr="00BC2961" w:rsidTr="00AB3AA5">
        <w:trPr>
          <w:trHeight w:val="26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spacing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BC2961" w:rsidRDefault="00BC2961" w:rsidP="00ED68F5">
            <w:pPr>
              <w:spacing w:line="26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Краткосрочные пассивы П2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434165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422533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961" w:rsidRPr="00526050" w:rsidRDefault="00BC2961" w:rsidP="00ED68F5">
            <w:pPr>
              <w:spacing w:line="26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412294</w:t>
            </w:r>
          </w:p>
        </w:tc>
      </w:tr>
      <w:tr w:rsidR="00482D84" w:rsidRPr="00BC2961" w:rsidTr="00AB3AA5">
        <w:trPr>
          <w:trHeight w:val="27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spacing w:line="26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BC2961">
            <w:pPr>
              <w:spacing w:line="26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Долго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 xml:space="preserve"> и среднесрочные пассивы П3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526050" w:rsidRDefault="00482D84" w:rsidP="00ED68F5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72707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526050" w:rsidRDefault="00482D84" w:rsidP="00ED68F5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79112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526050" w:rsidRDefault="00482D84" w:rsidP="00ED68F5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74625</w:t>
            </w:r>
          </w:p>
        </w:tc>
      </w:tr>
      <w:tr w:rsidR="00482D84" w:rsidRPr="00BC2961" w:rsidTr="00AB3AA5">
        <w:trPr>
          <w:trHeight w:val="280"/>
        </w:trPr>
        <w:tc>
          <w:tcPr>
            <w:tcW w:w="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spacing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spacing w:line="27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Постоянные пассивы П4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526050" w:rsidRDefault="00482D84" w:rsidP="00ED68F5">
            <w:pPr>
              <w:spacing w:line="263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-252588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526050" w:rsidRDefault="00482D84" w:rsidP="00ED68F5">
            <w:pPr>
              <w:spacing w:line="263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-244133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526050" w:rsidRDefault="00482D84" w:rsidP="00ED68F5">
            <w:pPr>
              <w:spacing w:line="263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0">
              <w:rPr>
                <w:rFonts w:ascii="Times New Roman" w:hAnsi="Times New Roman" w:cs="Times New Roman"/>
                <w:sz w:val="24"/>
                <w:szCs w:val="24"/>
              </w:rPr>
              <w:t>-233195</w:t>
            </w:r>
          </w:p>
        </w:tc>
      </w:tr>
      <w:tr w:rsidR="00482D84" w:rsidRPr="00BC2961" w:rsidTr="00AB3AA5">
        <w:trPr>
          <w:trHeight w:val="263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spacing w:line="2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Излишек/Недостаток активов для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D84" w:rsidRPr="00BC2961" w:rsidTr="00AB3AA5">
        <w:trPr>
          <w:trHeight w:val="281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пассивов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D84" w:rsidRPr="00BC2961" w:rsidTr="00AB3AA5">
        <w:trPr>
          <w:trHeight w:val="316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4" w:rsidRPr="00BC2961" w:rsidRDefault="00482D84" w:rsidP="00BC2961">
            <w:pPr>
              <w:spacing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Первое условие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4" w:rsidRPr="00BC2961" w:rsidRDefault="00482D84" w:rsidP="00482D84">
            <w:pPr>
              <w:spacing w:line="26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-69492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4" w:rsidRPr="00BC2961" w:rsidRDefault="00482D84" w:rsidP="00482D84">
            <w:pPr>
              <w:spacing w:line="267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-59163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84" w:rsidRPr="00BC2961" w:rsidRDefault="00482D84" w:rsidP="00113215">
            <w:pPr>
              <w:spacing w:line="26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-62098</w:t>
            </w:r>
          </w:p>
        </w:tc>
      </w:tr>
      <w:tr w:rsidR="00482D84" w:rsidRPr="00BC2961" w:rsidTr="00AB3AA5">
        <w:trPr>
          <w:trHeight w:val="258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Второе условия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482D8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-407316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482D8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-395513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482D8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-385380</w:t>
            </w:r>
          </w:p>
        </w:tc>
      </w:tr>
      <w:tr w:rsidR="00482D84" w:rsidRPr="00BC2961" w:rsidTr="00AB3AA5">
        <w:trPr>
          <w:trHeight w:val="264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spacing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Третье условия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482D84">
            <w:pPr>
              <w:spacing w:line="26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482D84">
            <w:pPr>
              <w:spacing w:line="267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-41122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482D84">
            <w:pPr>
              <w:spacing w:line="26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-31202</w:t>
            </w:r>
          </w:p>
        </w:tc>
      </w:tr>
      <w:tr w:rsidR="00482D84" w:rsidRPr="00BC2961" w:rsidTr="00AB3AA5">
        <w:trPr>
          <w:trHeight w:val="336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ED68F5">
            <w:pPr>
              <w:spacing w:line="26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C2961">
              <w:rPr>
                <w:rFonts w:ascii="Times New Roman" w:hAnsi="Times New Roman" w:cs="Times New Roman"/>
                <w:sz w:val="24"/>
                <w:szCs w:val="24"/>
              </w:rPr>
              <w:t>Четвертое условия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482D84">
            <w:pPr>
              <w:spacing w:line="265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482D84">
            <w:pPr>
              <w:spacing w:line="265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495798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D84" w:rsidRPr="00BC2961" w:rsidRDefault="00482D84" w:rsidP="00482D84">
            <w:pPr>
              <w:spacing w:line="265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478680</w:t>
            </w:r>
          </w:p>
        </w:tc>
      </w:tr>
    </w:tbl>
    <w:p w:rsidR="00537169" w:rsidRDefault="00537169" w:rsidP="00537169">
      <w:pPr>
        <w:spacing w:line="328" w:lineRule="exact"/>
        <w:rPr>
          <w:sz w:val="20"/>
          <w:szCs w:val="20"/>
        </w:rPr>
      </w:pPr>
    </w:p>
    <w:p w:rsidR="00537169" w:rsidRDefault="00537169" w:rsidP="00537169">
      <w:pPr>
        <w:spacing w:line="238" w:lineRule="auto"/>
        <w:ind w:left="40"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D84">
        <w:rPr>
          <w:rFonts w:ascii="Times New Roman" w:hAnsi="Times New Roman" w:cs="Times New Roman"/>
          <w:sz w:val="28"/>
          <w:szCs w:val="28"/>
        </w:rPr>
        <w:t>Данные таблицы показывают, что в 201</w:t>
      </w:r>
      <w:r w:rsidR="00482D84" w:rsidRPr="00482D84">
        <w:rPr>
          <w:rFonts w:ascii="Times New Roman" w:hAnsi="Times New Roman" w:cs="Times New Roman"/>
          <w:sz w:val="28"/>
          <w:szCs w:val="28"/>
        </w:rPr>
        <w:t>6</w:t>
      </w:r>
      <w:r w:rsidRPr="00482D84">
        <w:rPr>
          <w:rFonts w:ascii="Times New Roman" w:hAnsi="Times New Roman" w:cs="Times New Roman"/>
          <w:sz w:val="28"/>
          <w:szCs w:val="28"/>
        </w:rPr>
        <w:t>-201</w:t>
      </w:r>
      <w:r w:rsidR="00482D84" w:rsidRPr="00482D84">
        <w:rPr>
          <w:rFonts w:ascii="Times New Roman" w:hAnsi="Times New Roman" w:cs="Times New Roman"/>
          <w:sz w:val="28"/>
          <w:szCs w:val="28"/>
        </w:rPr>
        <w:t>8</w:t>
      </w:r>
      <w:r w:rsidRPr="00482D84">
        <w:rPr>
          <w:rFonts w:ascii="Times New Roman" w:hAnsi="Times New Roman" w:cs="Times New Roman"/>
          <w:sz w:val="28"/>
          <w:szCs w:val="28"/>
        </w:rPr>
        <w:t xml:space="preserve"> гг. наблюдался платежный недостаток наиболее ликвидных активов (А1) денежных средств и краткосрочных финансовых вложений. Иными словами, наиболее ликвидных активов недостаточно для покрытия наиболее срочных </w:t>
      </w:r>
      <w:r w:rsidRPr="00482D84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обязательств, т.е. А1&lt;П1. При этом платежный недостаток </w:t>
      </w:r>
      <w:r w:rsidR="00482D84" w:rsidRPr="00482D84">
        <w:rPr>
          <w:rFonts w:ascii="Times New Roman" w:hAnsi="Times New Roman" w:cs="Times New Roman"/>
          <w:sz w:val="28"/>
          <w:szCs w:val="28"/>
        </w:rPr>
        <w:t>сократился с 69492</w:t>
      </w:r>
      <w:r w:rsidRPr="00482D84">
        <w:rPr>
          <w:rFonts w:ascii="Times New Roman" w:hAnsi="Times New Roman" w:cs="Times New Roman"/>
          <w:sz w:val="28"/>
          <w:szCs w:val="28"/>
        </w:rPr>
        <w:t xml:space="preserve"> тыс.руб. до </w:t>
      </w:r>
      <w:r w:rsidR="00482D84" w:rsidRPr="00482D84">
        <w:rPr>
          <w:rFonts w:ascii="Times New Roman" w:hAnsi="Times New Roman" w:cs="Times New Roman"/>
          <w:sz w:val="28"/>
          <w:szCs w:val="28"/>
        </w:rPr>
        <w:t>62098 млн.</w:t>
      </w:r>
      <w:r w:rsidRPr="00482D84">
        <w:rPr>
          <w:rFonts w:ascii="Times New Roman" w:hAnsi="Times New Roman" w:cs="Times New Roman"/>
          <w:sz w:val="28"/>
          <w:szCs w:val="28"/>
        </w:rPr>
        <w:t>руб.</w:t>
      </w:r>
    </w:p>
    <w:p w:rsidR="00537169" w:rsidRDefault="00537169" w:rsidP="00537169">
      <w:pPr>
        <w:spacing w:line="16" w:lineRule="exact"/>
        <w:rPr>
          <w:sz w:val="20"/>
          <w:szCs w:val="20"/>
        </w:rPr>
      </w:pPr>
    </w:p>
    <w:p w:rsidR="00537169" w:rsidRPr="00482D84" w:rsidRDefault="00537169" w:rsidP="00537169">
      <w:pPr>
        <w:spacing w:line="237" w:lineRule="auto"/>
        <w:ind w:left="40" w:right="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82D84">
        <w:rPr>
          <w:rFonts w:ascii="Times New Roman" w:hAnsi="Times New Roman" w:cs="Times New Roman"/>
          <w:sz w:val="28"/>
          <w:szCs w:val="28"/>
        </w:rPr>
        <w:t xml:space="preserve">Остальные условия </w:t>
      </w:r>
      <w:r w:rsidR="00482D84" w:rsidRPr="00482D84">
        <w:rPr>
          <w:rFonts w:ascii="Times New Roman" w:hAnsi="Times New Roman" w:cs="Times New Roman"/>
          <w:sz w:val="28"/>
          <w:szCs w:val="28"/>
        </w:rPr>
        <w:t xml:space="preserve"> также  не </w:t>
      </w:r>
      <w:r w:rsidRPr="00482D84">
        <w:rPr>
          <w:rFonts w:ascii="Times New Roman" w:hAnsi="Times New Roman" w:cs="Times New Roman"/>
          <w:sz w:val="28"/>
          <w:szCs w:val="28"/>
        </w:rPr>
        <w:t xml:space="preserve">выполняются. Подводя итоги отметим, что на предприятии наблюдается нехватка собственных средств для покрытия обязательств, </w:t>
      </w:r>
      <w:r w:rsidR="00482D84" w:rsidRPr="00482D84">
        <w:rPr>
          <w:rFonts w:ascii="Times New Roman" w:hAnsi="Times New Roman" w:cs="Times New Roman"/>
          <w:sz w:val="28"/>
          <w:szCs w:val="28"/>
        </w:rPr>
        <w:t xml:space="preserve">имеет место </w:t>
      </w:r>
      <w:r w:rsidRPr="00482D84">
        <w:rPr>
          <w:rFonts w:ascii="Times New Roman" w:hAnsi="Times New Roman" w:cs="Times New Roman"/>
          <w:sz w:val="28"/>
          <w:szCs w:val="28"/>
        </w:rPr>
        <w:t xml:space="preserve">зависимость предприятия от внешних источников финансирования. Баланс предприятия является </w:t>
      </w:r>
      <w:r w:rsidR="00482D84" w:rsidRPr="00482D84">
        <w:rPr>
          <w:rFonts w:ascii="Times New Roman" w:hAnsi="Times New Roman" w:cs="Times New Roman"/>
          <w:sz w:val="28"/>
          <w:szCs w:val="28"/>
        </w:rPr>
        <w:t xml:space="preserve"> не </w:t>
      </w:r>
      <w:r w:rsidRPr="00482D84">
        <w:rPr>
          <w:rFonts w:ascii="Times New Roman" w:hAnsi="Times New Roman" w:cs="Times New Roman"/>
          <w:sz w:val="28"/>
          <w:szCs w:val="28"/>
        </w:rPr>
        <w:t>ликвидным.</w:t>
      </w:r>
    </w:p>
    <w:p w:rsidR="00FA5425" w:rsidRPr="0092251E" w:rsidRDefault="0092251E" w:rsidP="0092251E">
      <w:pPr>
        <w:rPr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       </w:t>
      </w:r>
      <w:r w:rsidR="00FA5425" w:rsidRPr="0092251E">
        <w:rPr>
          <w:rFonts w:ascii="Times New Roman" w:hAnsi="Times New Roman" w:cs="Times New Roman"/>
          <w:bCs/>
          <w:snapToGrid w:val="0"/>
          <w:sz w:val="28"/>
          <w:szCs w:val="28"/>
        </w:rPr>
        <w:t>Анализ коэффициентов ликвидности и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показателей  платежеспособности </w:t>
      </w:r>
      <w:r w:rsidR="00FA5425" w:rsidRPr="0092251E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выполним в </w:t>
      </w:r>
      <w:r w:rsidR="00FA5425" w:rsidRPr="00C80E9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таблице </w:t>
      </w:r>
      <w:r w:rsidR="009F0B94" w:rsidRPr="00C80E93">
        <w:rPr>
          <w:rFonts w:ascii="Times New Roman" w:hAnsi="Times New Roman" w:cs="Times New Roman"/>
          <w:bCs/>
          <w:snapToGrid w:val="0"/>
          <w:sz w:val="28"/>
          <w:szCs w:val="28"/>
        </w:rPr>
        <w:t>12</w:t>
      </w:r>
      <w:r w:rsidR="00FA5425" w:rsidRPr="00C80E93">
        <w:rPr>
          <w:rFonts w:ascii="Times New Roman" w:hAnsi="Times New Roman" w:cs="Times New Roman"/>
          <w:bCs/>
          <w:snapToGrid w:val="0"/>
          <w:sz w:val="28"/>
          <w:szCs w:val="28"/>
        </w:rPr>
        <w:t>.</w:t>
      </w:r>
    </w:p>
    <w:p w:rsidR="00FA5425" w:rsidRDefault="00FA5425" w:rsidP="00FA5425">
      <w:pPr>
        <w:jc w:val="right"/>
        <w:rPr>
          <w:bCs/>
          <w:snapToGrid w:val="0"/>
        </w:rPr>
      </w:pPr>
    </w:p>
    <w:p w:rsidR="00FA5425" w:rsidRPr="0092251E" w:rsidRDefault="00FA5425" w:rsidP="0092251E">
      <w:pPr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92251E">
        <w:rPr>
          <w:rFonts w:ascii="Times New Roman" w:hAnsi="Times New Roman" w:cs="Times New Roman"/>
          <w:bCs/>
          <w:snapToGrid w:val="0"/>
          <w:sz w:val="28"/>
          <w:szCs w:val="28"/>
        </w:rPr>
        <w:t>Таблица</w:t>
      </w:r>
      <w:r w:rsidR="0092251E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9F0B94">
        <w:rPr>
          <w:rFonts w:ascii="Times New Roman" w:hAnsi="Times New Roman" w:cs="Times New Roman"/>
          <w:bCs/>
          <w:snapToGrid w:val="0"/>
          <w:sz w:val="28"/>
          <w:szCs w:val="28"/>
        </w:rPr>
        <w:t>12</w:t>
      </w:r>
      <w:r w:rsidRPr="0092251E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– Анализ коэффициентов ликвидности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2"/>
        <w:gridCol w:w="1807"/>
        <w:gridCol w:w="1068"/>
        <w:gridCol w:w="1068"/>
        <w:gridCol w:w="1260"/>
        <w:gridCol w:w="1666"/>
      </w:tblGrid>
      <w:tr w:rsidR="0092251E" w:rsidTr="00F9017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1E" w:rsidRPr="0092251E" w:rsidRDefault="0092251E" w:rsidP="00ED68F5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92251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Показатели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1E" w:rsidRPr="0092251E" w:rsidRDefault="0092251E" w:rsidP="00ED68F5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92251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Рекомендуемое значение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1E" w:rsidRPr="0092251E" w:rsidRDefault="0092251E" w:rsidP="00ED68F5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92251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2016г.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1E" w:rsidRPr="0092251E" w:rsidRDefault="0092251E" w:rsidP="00ED68F5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92251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2017г.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1E" w:rsidRPr="0092251E" w:rsidRDefault="0092251E" w:rsidP="00ED68F5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92251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2018г.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1E" w:rsidRPr="0092251E" w:rsidRDefault="0092251E" w:rsidP="00ED68F5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92251E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Абсолютные отклонения 2018 к 2016г.</w:t>
            </w:r>
          </w:p>
        </w:tc>
      </w:tr>
      <w:tr w:rsidR="0092251E" w:rsidTr="00F9017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1E" w:rsidRPr="0092251E" w:rsidRDefault="0092251E" w:rsidP="00ED68F5">
            <w:pPr>
              <w:rPr>
                <w:rFonts w:ascii="Times New Roman" w:hAnsi="Times New Roman" w:cs="Times New Roman"/>
                <w:bCs/>
                <w:snapToGrid w:val="0"/>
              </w:rPr>
            </w:pPr>
            <w:r w:rsidRPr="0092251E">
              <w:rPr>
                <w:rFonts w:ascii="Times New Roman" w:hAnsi="Times New Roman" w:cs="Times New Roman"/>
                <w:bCs/>
                <w:snapToGrid w:val="0"/>
              </w:rPr>
              <w:t>Коэффициент абсолютной ликвидности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1E" w:rsidRPr="0092251E" w:rsidRDefault="0092251E" w:rsidP="00ED68F5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 w:rsidRPr="0092251E">
              <w:rPr>
                <w:rFonts w:ascii="Times New Roman" w:hAnsi="Times New Roman" w:cs="Times New Roman"/>
                <w:bCs/>
                <w:snapToGrid w:val="0"/>
              </w:rPr>
              <w:t>0,2-0,5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Pr="0092251E" w:rsidRDefault="009E0635" w:rsidP="00ED68F5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>
              <w:rPr>
                <w:rFonts w:ascii="Times New Roman" w:hAnsi="Times New Roman" w:cs="Times New Roman"/>
                <w:bCs/>
                <w:snapToGrid w:val="0"/>
              </w:rPr>
              <w:t>0,0037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Pr="0092251E" w:rsidRDefault="009E0635" w:rsidP="00ED68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Pr="0092251E" w:rsidRDefault="009E0635" w:rsidP="00ED68F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635" w:rsidRPr="0092251E" w:rsidRDefault="009E0635" w:rsidP="009E0635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>
              <w:rPr>
                <w:rFonts w:ascii="Times New Roman" w:hAnsi="Times New Roman" w:cs="Times New Roman"/>
                <w:bCs/>
                <w:snapToGrid w:val="0"/>
              </w:rPr>
              <w:t>+0,0012</w:t>
            </w:r>
          </w:p>
        </w:tc>
      </w:tr>
      <w:tr w:rsidR="0092251E" w:rsidTr="00F9017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1E" w:rsidRPr="0092251E" w:rsidRDefault="0092251E" w:rsidP="00FA5425">
            <w:pPr>
              <w:rPr>
                <w:rFonts w:ascii="Times New Roman" w:hAnsi="Times New Roman" w:cs="Times New Roman"/>
                <w:bCs/>
                <w:snapToGrid w:val="0"/>
              </w:rPr>
            </w:pPr>
            <w:r w:rsidRPr="0092251E">
              <w:rPr>
                <w:rFonts w:ascii="Times New Roman" w:hAnsi="Times New Roman" w:cs="Times New Roman"/>
                <w:bCs/>
                <w:snapToGrid w:val="0"/>
              </w:rPr>
              <w:t>Коэффициент быстрой ликвидности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1E" w:rsidRPr="0092251E" w:rsidRDefault="0092251E" w:rsidP="00FA5425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</w:p>
          <w:p w:rsidR="0092251E" w:rsidRPr="0092251E" w:rsidRDefault="0092251E" w:rsidP="00FA5425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 w:rsidRPr="0092251E">
              <w:rPr>
                <w:rFonts w:ascii="Times New Roman" w:hAnsi="Times New Roman" w:cs="Times New Roman"/>
                <w:bCs/>
                <w:snapToGrid w:val="0"/>
              </w:rPr>
              <w:t>0,8-1,0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Pr="0092251E" w:rsidRDefault="009E0635" w:rsidP="00FA5425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>
              <w:rPr>
                <w:rFonts w:ascii="Times New Roman" w:hAnsi="Times New Roman" w:cs="Times New Roman"/>
                <w:bCs/>
                <w:snapToGrid w:val="0"/>
              </w:rPr>
              <w:t>0,0174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Pr="0092251E" w:rsidRDefault="009E0635" w:rsidP="00FA542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Pr="0092251E" w:rsidRDefault="009E0635" w:rsidP="00FA542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Pr="0092251E" w:rsidRDefault="009E0635" w:rsidP="009E0635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>
              <w:rPr>
                <w:rFonts w:ascii="Times New Roman" w:hAnsi="Times New Roman" w:cs="Times New Roman"/>
                <w:bCs/>
                <w:snapToGrid w:val="0"/>
              </w:rPr>
              <w:t>+0,0057</w:t>
            </w:r>
          </w:p>
        </w:tc>
      </w:tr>
      <w:tr w:rsidR="0092251E" w:rsidTr="00F9017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1E" w:rsidRPr="0092251E" w:rsidRDefault="0092251E" w:rsidP="00FA5425">
            <w:pPr>
              <w:rPr>
                <w:rFonts w:ascii="Times New Roman" w:hAnsi="Times New Roman" w:cs="Times New Roman"/>
                <w:bCs/>
                <w:snapToGrid w:val="0"/>
              </w:rPr>
            </w:pPr>
            <w:r w:rsidRPr="0092251E">
              <w:rPr>
                <w:rFonts w:ascii="Times New Roman" w:hAnsi="Times New Roman" w:cs="Times New Roman"/>
                <w:bCs/>
                <w:snapToGrid w:val="0"/>
              </w:rPr>
              <w:t>Коэффициент текущей ликвидности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51E" w:rsidRPr="0092251E" w:rsidRDefault="0092251E" w:rsidP="00FA5425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 w:rsidRPr="0092251E">
              <w:rPr>
                <w:rFonts w:ascii="Times New Roman" w:hAnsi="Times New Roman" w:cs="Times New Roman"/>
                <w:bCs/>
                <w:snapToGrid w:val="0"/>
              </w:rPr>
              <w:t>1,7-2,0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Pr="0092251E" w:rsidRDefault="009E0635" w:rsidP="00FA5425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>
              <w:rPr>
                <w:rFonts w:ascii="Times New Roman" w:hAnsi="Times New Roman" w:cs="Times New Roman"/>
                <w:bCs/>
                <w:snapToGrid w:val="0"/>
              </w:rPr>
              <w:t>0,1262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Pr="0092251E" w:rsidRDefault="009E0635" w:rsidP="009E063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Pr="0092251E" w:rsidRDefault="009E0635" w:rsidP="00FA542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1E" w:rsidRPr="0092251E" w:rsidRDefault="009E0635" w:rsidP="009E0635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>
              <w:rPr>
                <w:rFonts w:ascii="Times New Roman" w:hAnsi="Times New Roman" w:cs="Times New Roman"/>
                <w:bCs/>
                <w:snapToGrid w:val="0"/>
              </w:rPr>
              <w:t>+0,0253</w:t>
            </w:r>
          </w:p>
        </w:tc>
      </w:tr>
      <w:tr w:rsidR="00685132" w:rsidTr="00F9017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32" w:rsidRPr="0092251E" w:rsidRDefault="00685132" w:rsidP="00FA5425">
            <w:pPr>
              <w:rPr>
                <w:rFonts w:ascii="Times New Roman" w:hAnsi="Times New Roman" w:cs="Times New Roman"/>
                <w:bCs/>
                <w:snapToGrid w:val="0"/>
              </w:rPr>
            </w:pPr>
            <w:r>
              <w:rPr>
                <w:rFonts w:ascii="Times New Roman" w:hAnsi="Times New Roman" w:cs="Times New Roman"/>
                <w:bCs/>
                <w:snapToGrid w:val="0"/>
              </w:rPr>
              <w:t xml:space="preserve"> Коэффициент обеспеченности собственными источниками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32" w:rsidRPr="0092251E" w:rsidRDefault="00E91507" w:rsidP="00FA5425">
            <w:pPr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>
              <w:rPr>
                <w:rFonts w:ascii="Times New Roman" w:hAnsi="Times New Roman" w:cs="Times New Roman"/>
                <w:bCs/>
                <w:snapToGrid w:val="0"/>
              </w:rPr>
              <w:t>Больше 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2" w:rsidRPr="00E91507" w:rsidRDefault="00E91507" w:rsidP="00E91507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E91507">
              <w:rPr>
                <w:rFonts w:ascii="Times New Roman" w:hAnsi="Times New Roman" w:cs="Times New Roman"/>
                <w:sz w:val="24"/>
                <w:szCs w:val="24"/>
              </w:rPr>
              <w:t>-8,065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2" w:rsidRPr="00E91507" w:rsidRDefault="00E91507" w:rsidP="00E915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07">
              <w:rPr>
                <w:rFonts w:ascii="Times New Roman" w:hAnsi="Times New Roman" w:cs="Times New Roman"/>
                <w:sz w:val="24"/>
                <w:szCs w:val="24"/>
              </w:rPr>
              <w:t>-7,349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07" w:rsidRDefault="00E91507" w:rsidP="00E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507" w:rsidRPr="00E91507" w:rsidRDefault="00E91507" w:rsidP="00E9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07">
              <w:rPr>
                <w:rFonts w:ascii="Times New Roman" w:hAnsi="Times New Roman" w:cs="Times New Roman"/>
                <w:sz w:val="24"/>
                <w:szCs w:val="24"/>
              </w:rPr>
              <w:t>-6,635</w:t>
            </w:r>
          </w:p>
          <w:p w:rsidR="00685132" w:rsidRPr="00E91507" w:rsidRDefault="00685132" w:rsidP="00E915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2" w:rsidRPr="00E91507" w:rsidRDefault="00E91507" w:rsidP="00E91507">
            <w:pPr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E9150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+1,43</w:t>
            </w:r>
          </w:p>
        </w:tc>
      </w:tr>
    </w:tbl>
    <w:p w:rsidR="00D44E23" w:rsidRDefault="00D44E23" w:rsidP="00F32EDC">
      <w:pPr>
        <w:rPr>
          <w:rFonts w:ascii="Times New Roman" w:hAnsi="Times New Roman" w:cs="Times New Roman"/>
          <w:sz w:val="28"/>
          <w:szCs w:val="28"/>
        </w:rPr>
      </w:pPr>
    </w:p>
    <w:p w:rsidR="00FA5425" w:rsidRDefault="00FA5425" w:rsidP="00ED68F5">
      <w:pPr>
        <w:jc w:val="both"/>
        <w:rPr>
          <w:rFonts w:ascii="Times New Roman" w:hAnsi="Times New Roman" w:cs="Times New Roman"/>
          <w:sz w:val="28"/>
          <w:szCs w:val="28"/>
        </w:rPr>
      </w:pP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1.Коэффициент абсолютной ликвидности</w:t>
      </w:r>
      <w:r w:rsidRPr="00ED68F5">
        <w:rPr>
          <w:rStyle w:val="10"/>
          <w:rFonts w:ascii="Times New Roman" w:hAnsi="Times New Roman" w:cs="Times New Roman"/>
        </w:rPr>
        <w:t xml:space="preserve"> -</w:t>
      </w:r>
      <w:r w:rsidRPr="00ED68F5">
        <w:rPr>
          <w:rFonts w:ascii="Times New Roman" w:hAnsi="Times New Roman" w:cs="Times New Roman"/>
          <w:sz w:val="28"/>
          <w:szCs w:val="28"/>
        </w:rPr>
        <w:t>финансовый коэффициент, который получают делением денежных средств и краткосрочных финансовых вложений на краткосрочные обязательства.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7236"/>
      </w:tblGrid>
      <w:tr w:rsidR="00FA5425" w:rsidRPr="00ED68F5" w:rsidTr="00FA542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A5425" w:rsidRPr="00ED68F5" w:rsidRDefault="00FA5425" w:rsidP="00ED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8F5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ED68F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ал</w:t>
            </w:r>
            <w:r w:rsidRPr="00ED68F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</w:p>
        </w:tc>
        <w:tc>
          <w:tcPr>
            <w:tcW w:w="0" w:type="auto"/>
            <w:vAlign w:val="center"/>
            <w:hideMark/>
          </w:tcPr>
          <w:p w:rsidR="00FA5425" w:rsidRPr="00ED68F5" w:rsidRDefault="00FA5425" w:rsidP="00ED68F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8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(cтр. 1240 </w:t>
            </w:r>
            <w:hyperlink r:id="rId6" w:history="1">
              <w:r w:rsidRPr="00ED68F5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Форма 1</w:t>
              </w:r>
            </w:hyperlink>
            <w:r w:rsidRPr="00ED68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+ стр. 1250 Форма 1)</w:t>
            </w:r>
          </w:p>
        </w:tc>
      </w:tr>
      <w:tr w:rsidR="00FA5425" w:rsidRPr="00ED68F5" w:rsidTr="00FA542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5425" w:rsidRPr="00ED68F5" w:rsidRDefault="00FA5425" w:rsidP="00ED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A5425" w:rsidRPr="00ED68F5" w:rsidRDefault="00FA5425" w:rsidP="00ED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8F5">
              <w:rPr>
                <w:rFonts w:ascii="Times New Roman" w:hAnsi="Times New Roman" w:cs="Times New Roman"/>
                <w:sz w:val="28"/>
                <w:szCs w:val="28"/>
              </w:rPr>
              <w:t>(стр. 1500 Форма 1 - стр. 1530 Форма 1 - стр. 1540 Форма 1)</w:t>
            </w:r>
          </w:p>
        </w:tc>
      </w:tr>
    </w:tbl>
    <w:p w:rsidR="00FA5425" w:rsidRPr="00ED68F5" w:rsidRDefault="00FA5425" w:rsidP="00ED68F5">
      <w:pPr>
        <w:jc w:val="both"/>
        <w:rPr>
          <w:rFonts w:ascii="Times New Roman" w:hAnsi="Times New Roman" w:cs="Times New Roman"/>
          <w:sz w:val="28"/>
          <w:szCs w:val="28"/>
        </w:rPr>
      </w:pP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2016 год       1</w:t>
      </w:r>
      <w:r w:rsidR="00ED68F5"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856</w:t>
      </w: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Pr="00ED68F5">
        <w:rPr>
          <w:rFonts w:ascii="Times New Roman" w:hAnsi="Times New Roman" w:cs="Times New Roman"/>
          <w:sz w:val="28"/>
          <w:szCs w:val="28"/>
        </w:rPr>
        <w:t>/</w:t>
      </w: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ED68F5"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505346</w:t>
      </w:r>
      <w:r w:rsidRPr="00ED68F5">
        <w:rPr>
          <w:rFonts w:ascii="Times New Roman" w:hAnsi="Times New Roman" w:cs="Times New Roman"/>
          <w:sz w:val="28"/>
          <w:szCs w:val="28"/>
        </w:rPr>
        <w:t>=0,00</w:t>
      </w:r>
      <w:r w:rsidR="00ED68F5" w:rsidRPr="00ED68F5">
        <w:rPr>
          <w:rFonts w:ascii="Times New Roman" w:hAnsi="Times New Roman" w:cs="Times New Roman"/>
          <w:sz w:val="28"/>
          <w:szCs w:val="28"/>
        </w:rPr>
        <w:t>37</w:t>
      </w:r>
    </w:p>
    <w:p w:rsidR="00FA5425" w:rsidRPr="00ED68F5" w:rsidRDefault="00FA5425" w:rsidP="00ED68F5">
      <w:pPr>
        <w:jc w:val="both"/>
        <w:rPr>
          <w:rFonts w:ascii="Times New Roman" w:hAnsi="Times New Roman" w:cs="Times New Roman"/>
          <w:sz w:val="28"/>
          <w:szCs w:val="28"/>
        </w:rPr>
      </w:pP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2017 год</w:t>
      </w:r>
      <w:r w:rsidRPr="00ED68F5">
        <w:rPr>
          <w:rFonts w:ascii="Times New Roman" w:hAnsi="Times New Roman" w:cs="Times New Roman"/>
          <w:sz w:val="28"/>
          <w:szCs w:val="28"/>
        </w:rPr>
        <w:t xml:space="preserve">     </w:t>
      </w:r>
      <w:r w:rsidR="00ED68F5" w:rsidRPr="00ED68F5">
        <w:rPr>
          <w:rFonts w:ascii="Times New Roman" w:hAnsi="Times New Roman" w:cs="Times New Roman"/>
          <w:sz w:val="28"/>
          <w:szCs w:val="28"/>
        </w:rPr>
        <w:t>3014</w:t>
      </w:r>
      <w:r w:rsidRPr="00ED68F5">
        <w:rPr>
          <w:rFonts w:ascii="Times New Roman" w:hAnsi="Times New Roman" w:cs="Times New Roman"/>
          <w:sz w:val="28"/>
          <w:szCs w:val="28"/>
        </w:rPr>
        <w:t xml:space="preserve">/ </w:t>
      </w:r>
      <w:r w:rsidR="00ED68F5" w:rsidRPr="00ED68F5">
        <w:rPr>
          <w:rFonts w:ascii="Times New Roman" w:hAnsi="Times New Roman" w:cs="Times New Roman"/>
          <w:sz w:val="28"/>
          <w:szCs w:val="28"/>
        </w:rPr>
        <w:t>484148</w:t>
      </w:r>
      <w:r w:rsidRPr="00ED68F5">
        <w:rPr>
          <w:rFonts w:ascii="Times New Roman" w:hAnsi="Times New Roman" w:cs="Times New Roman"/>
          <w:sz w:val="28"/>
          <w:szCs w:val="28"/>
        </w:rPr>
        <w:t xml:space="preserve"> = 0,00</w:t>
      </w:r>
      <w:r w:rsidR="00ED68F5" w:rsidRPr="00ED68F5">
        <w:rPr>
          <w:rFonts w:ascii="Times New Roman" w:hAnsi="Times New Roman" w:cs="Times New Roman"/>
          <w:sz w:val="28"/>
          <w:szCs w:val="28"/>
        </w:rPr>
        <w:t>62</w:t>
      </w:r>
    </w:p>
    <w:p w:rsidR="00FA5425" w:rsidRDefault="00FA5425" w:rsidP="00ED68F5">
      <w:pPr>
        <w:jc w:val="both"/>
        <w:rPr>
          <w:rFonts w:ascii="Times New Roman" w:hAnsi="Times New Roman" w:cs="Times New Roman"/>
          <w:sz w:val="28"/>
          <w:szCs w:val="28"/>
        </w:rPr>
      </w:pPr>
      <w:r w:rsidRPr="00ED68F5">
        <w:rPr>
          <w:rFonts w:ascii="Times New Roman" w:hAnsi="Times New Roman" w:cs="Times New Roman"/>
          <w:sz w:val="28"/>
          <w:szCs w:val="28"/>
        </w:rPr>
        <w:t xml:space="preserve">2018 год     </w:t>
      </w:r>
      <w:r w:rsidR="00ED68F5" w:rsidRPr="00ED68F5">
        <w:rPr>
          <w:rFonts w:ascii="Times New Roman" w:hAnsi="Times New Roman" w:cs="Times New Roman"/>
          <w:sz w:val="28"/>
          <w:szCs w:val="28"/>
        </w:rPr>
        <w:t>2311</w:t>
      </w:r>
      <w:r w:rsidRPr="00ED68F5">
        <w:rPr>
          <w:rFonts w:ascii="Times New Roman" w:hAnsi="Times New Roman" w:cs="Times New Roman"/>
          <w:sz w:val="28"/>
          <w:szCs w:val="28"/>
        </w:rPr>
        <w:t>/</w:t>
      </w:r>
      <w:r w:rsidR="00ED68F5" w:rsidRPr="00ED68F5">
        <w:rPr>
          <w:rFonts w:ascii="Times New Roman" w:hAnsi="Times New Roman" w:cs="Times New Roman"/>
          <w:sz w:val="28"/>
          <w:szCs w:val="28"/>
        </w:rPr>
        <w:t>476195</w:t>
      </w:r>
      <w:r w:rsidRPr="00ED68F5">
        <w:rPr>
          <w:rFonts w:ascii="Times New Roman" w:hAnsi="Times New Roman" w:cs="Times New Roman"/>
          <w:sz w:val="28"/>
          <w:szCs w:val="28"/>
        </w:rPr>
        <w:t xml:space="preserve"> =0,0</w:t>
      </w:r>
      <w:r w:rsidR="00ED68F5" w:rsidRPr="00ED68F5">
        <w:rPr>
          <w:rFonts w:ascii="Times New Roman" w:hAnsi="Times New Roman" w:cs="Times New Roman"/>
          <w:sz w:val="28"/>
          <w:szCs w:val="28"/>
        </w:rPr>
        <w:t>049</w:t>
      </w:r>
    </w:p>
    <w:p w:rsidR="009F0B94" w:rsidRPr="00ED68F5" w:rsidRDefault="009F0B94" w:rsidP="00ED68F5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FA5425" w:rsidRDefault="00FA5425" w:rsidP="00ED68F5">
      <w:pPr>
        <w:jc w:val="both"/>
        <w:rPr>
          <w:rFonts w:ascii="Times New Roman" w:hAnsi="Times New Roman" w:cs="Times New Roman"/>
          <w:sz w:val="28"/>
          <w:szCs w:val="28"/>
        </w:rPr>
      </w:pP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2. Коэффициент быстрой ликвидности.</w:t>
      </w:r>
      <w:r w:rsidR="00ED68F5"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Pr="00ED68F5">
        <w:rPr>
          <w:rFonts w:ascii="Times New Roman" w:hAnsi="Times New Roman" w:cs="Times New Roman"/>
          <w:sz w:val="28"/>
          <w:szCs w:val="28"/>
        </w:rPr>
        <w:t xml:space="preserve">Формула расчета по данным бухгалтерского баланса: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7"/>
        <w:gridCol w:w="7156"/>
      </w:tblGrid>
      <w:tr w:rsidR="00FA5425" w:rsidRPr="00ED68F5" w:rsidTr="00FA542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A5425" w:rsidRPr="00ED68F5" w:rsidRDefault="00FA5425" w:rsidP="00ED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8F5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ED68F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бл</w:t>
            </w:r>
            <w:r w:rsidRPr="00ED68F5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</w:p>
        </w:tc>
        <w:tc>
          <w:tcPr>
            <w:tcW w:w="0" w:type="auto"/>
            <w:vAlign w:val="center"/>
            <w:hideMark/>
          </w:tcPr>
          <w:p w:rsidR="00FA5425" w:rsidRPr="00ED68F5" w:rsidRDefault="00FA5425" w:rsidP="00ED68F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8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(cтр.1240 Форма 1 + стр.1250 Форма 1 + стр.1260 Форма 1)</w:t>
            </w:r>
          </w:p>
        </w:tc>
      </w:tr>
      <w:tr w:rsidR="00FA5425" w:rsidRPr="00ED68F5" w:rsidTr="00FA542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5425" w:rsidRPr="00ED68F5" w:rsidRDefault="00FA5425" w:rsidP="00ED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A5425" w:rsidRPr="00ED68F5" w:rsidRDefault="00FA5425" w:rsidP="00ED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8F5">
              <w:rPr>
                <w:rFonts w:ascii="Times New Roman" w:hAnsi="Times New Roman" w:cs="Times New Roman"/>
                <w:sz w:val="28"/>
                <w:szCs w:val="28"/>
              </w:rPr>
              <w:t>(стр.1500 Форма 1 - стр.1530 Форма 1 - стр.1540 Форма 1)</w:t>
            </w:r>
          </w:p>
        </w:tc>
      </w:tr>
    </w:tbl>
    <w:p w:rsidR="00FA5425" w:rsidRPr="00ED68F5" w:rsidRDefault="00FA5425" w:rsidP="00ED68F5">
      <w:pPr>
        <w:jc w:val="both"/>
        <w:rPr>
          <w:rFonts w:ascii="Times New Roman" w:hAnsi="Times New Roman" w:cs="Times New Roman"/>
          <w:sz w:val="28"/>
          <w:szCs w:val="28"/>
        </w:rPr>
      </w:pP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2016 год      </w:t>
      </w:r>
      <w:r w:rsidR="00ED68F5"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1856+6942</w:t>
      </w: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Pr="00ED68F5">
        <w:rPr>
          <w:rFonts w:ascii="Times New Roman" w:hAnsi="Times New Roman" w:cs="Times New Roman"/>
          <w:sz w:val="28"/>
          <w:szCs w:val="28"/>
        </w:rPr>
        <w:t>/</w:t>
      </w: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ED68F5"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505346</w:t>
      </w:r>
      <w:r w:rsidRPr="00ED68F5">
        <w:rPr>
          <w:rFonts w:ascii="Times New Roman" w:hAnsi="Times New Roman" w:cs="Times New Roman"/>
          <w:sz w:val="28"/>
          <w:szCs w:val="28"/>
        </w:rPr>
        <w:t>=0,0</w:t>
      </w:r>
      <w:r w:rsidR="00ED68F5" w:rsidRPr="00ED68F5">
        <w:rPr>
          <w:rFonts w:ascii="Times New Roman" w:hAnsi="Times New Roman" w:cs="Times New Roman"/>
          <w:sz w:val="28"/>
          <w:szCs w:val="28"/>
        </w:rPr>
        <w:t>174</w:t>
      </w:r>
    </w:p>
    <w:p w:rsidR="00ED68F5" w:rsidRPr="00ED68F5" w:rsidRDefault="00FA5425" w:rsidP="00ED68F5">
      <w:pPr>
        <w:jc w:val="both"/>
        <w:rPr>
          <w:rFonts w:ascii="Times New Roman" w:hAnsi="Times New Roman" w:cs="Times New Roman"/>
          <w:sz w:val="28"/>
          <w:szCs w:val="28"/>
        </w:rPr>
      </w:pP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2017 год</w:t>
      </w:r>
      <w:r w:rsidRPr="00ED68F5">
        <w:rPr>
          <w:rFonts w:ascii="Times New Roman" w:hAnsi="Times New Roman" w:cs="Times New Roman"/>
          <w:sz w:val="28"/>
          <w:szCs w:val="28"/>
        </w:rPr>
        <w:t xml:space="preserve">      </w:t>
      </w:r>
      <w:r w:rsidR="00ED68F5" w:rsidRPr="00ED68F5">
        <w:rPr>
          <w:rFonts w:ascii="Times New Roman" w:hAnsi="Times New Roman" w:cs="Times New Roman"/>
          <w:sz w:val="28"/>
          <w:szCs w:val="28"/>
        </w:rPr>
        <w:t>3014+7589</w:t>
      </w:r>
      <w:r w:rsidRPr="00ED68F5">
        <w:rPr>
          <w:rFonts w:ascii="Times New Roman" w:hAnsi="Times New Roman" w:cs="Times New Roman"/>
          <w:sz w:val="28"/>
          <w:szCs w:val="28"/>
        </w:rPr>
        <w:t xml:space="preserve">/ </w:t>
      </w:r>
      <w:r w:rsidR="00ED68F5" w:rsidRPr="00ED68F5">
        <w:rPr>
          <w:rFonts w:ascii="Times New Roman" w:hAnsi="Times New Roman" w:cs="Times New Roman"/>
          <w:sz w:val="28"/>
          <w:szCs w:val="28"/>
        </w:rPr>
        <w:t>484148</w:t>
      </w:r>
      <w:r w:rsidRPr="00ED68F5">
        <w:rPr>
          <w:rFonts w:ascii="Times New Roman" w:hAnsi="Times New Roman" w:cs="Times New Roman"/>
          <w:sz w:val="28"/>
          <w:szCs w:val="28"/>
        </w:rPr>
        <w:t xml:space="preserve"> = 0,0</w:t>
      </w:r>
      <w:r w:rsidR="00ED68F5" w:rsidRPr="00ED68F5">
        <w:rPr>
          <w:rFonts w:ascii="Times New Roman" w:hAnsi="Times New Roman" w:cs="Times New Roman"/>
          <w:sz w:val="28"/>
          <w:szCs w:val="28"/>
        </w:rPr>
        <w:t>219</w:t>
      </w:r>
    </w:p>
    <w:p w:rsidR="00FA5425" w:rsidRDefault="00FA5425" w:rsidP="00ED68F5">
      <w:pPr>
        <w:jc w:val="both"/>
        <w:rPr>
          <w:rFonts w:ascii="Times New Roman" w:hAnsi="Times New Roman" w:cs="Times New Roman"/>
          <w:sz w:val="28"/>
          <w:szCs w:val="28"/>
        </w:rPr>
      </w:pPr>
      <w:r w:rsidRPr="00ED68F5">
        <w:rPr>
          <w:rFonts w:ascii="Times New Roman" w:hAnsi="Times New Roman" w:cs="Times New Roman"/>
          <w:sz w:val="28"/>
          <w:szCs w:val="28"/>
        </w:rPr>
        <w:t xml:space="preserve">2018 год     </w:t>
      </w:r>
      <w:r w:rsidR="00ED68F5" w:rsidRPr="00ED68F5">
        <w:rPr>
          <w:rFonts w:ascii="Times New Roman" w:hAnsi="Times New Roman" w:cs="Times New Roman"/>
          <w:sz w:val="28"/>
          <w:szCs w:val="28"/>
        </w:rPr>
        <w:t>2311+8673</w:t>
      </w:r>
      <w:r w:rsidRPr="00ED68F5">
        <w:rPr>
          <w:rFonts w:ascii="Times New Roman" w:hAnsi="Times New Roman" w:cs="Times New Roman"/>
          <w:sz w:val="28"/>
          <w:szCs w:val="28"/>
        </w:rPr>
        <w:t>/</w:t>
      </w:r>
      <w:r w:rsidR="00ED68F5" w:rsidRPr="00ED68F5">
        <w:rPr>
          <w:rFonts w:ascii="Times New Roman" w:hAnsi="Times New Roman" w:cs="Times New Roman"/>
          <w:sz w:val="28"/>
          <w:szCs w:val="28"/>
        </w:rPr>
        <w:t xml:space="preserve">476195 </w:t>
      </w:r>
      <w:r w:rsidRPr="00ED68F5">
        <w:rPr>
          <w:rFonts w:ascii="Times New Roman" w:hAnsi="Times New Roman" w:cs="Times New Roman"/>
          <w:sz w:val="28"/>
          <w:szCs w:val="28"/>
        </w:rPr>
        <w:t>=0,0</w:t>
      </w:r>
      <w:r w:rsidR="00ED68F5" w:rsidRPr="00ED68F5">
        <w:rPr>
          <w:rFonts w:ascii="Times New Roman" w:hAnsi="Times New Roman" w:cs="Times New Roman"/>
          <w:sz w:val="28"/>
          <w:szCs w:val="28"/>
        </w:rPr>
        <w:t>231</w:t>
      </w:r>
    </w:p>
    <w:p w:rsidR="00FA5425" w:rsidRPr="00ED68F5" w:rsidRDefault="00FA5425" w:rsidP="00ED68F5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3. Коэффициент текущей ликвидности</w:t>
      </w:r>
      <w:r w:rsidRPr="00ED68F5">
        <w:rPr>
          <w:rStyle w:val="10"/>
          <w:rFonts w:ascii="Times New Roman" w:hAnsi="Times New Roman" w:cs="Times New Roman"/>
        </w:rPr>
        <w:t xml:space="preserve"> </w:t>
      </w:r>
      <w:r w:rsidRPr="00ED68F5">
        <w:rPr>
          <w:rFonts w:ascii="Times New Roman" w:hAnsi="Times New Roman" w:cs="Times New Roman"/>
          <w:sz w:val="28"/>
          <w:szCs w:val="28"/>
        </w:rPr>
        <w:t>показывает способность компании погашать текущие (краткосрочные) обязательства за счёт только оборотных активов.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2"/>
      </w:tblGrid>
      <w:tr w:rsidR="00FA5425" w:rsidRPr="00ED68F5" w:rsidTr="00ED68F5">
        <w:trPr>
          <w:trHeight w:val="858"/>
          <w:tblCellSpacing w:w="15" w:type="dxa"/>
        </w:trPr>
        <w:tc>
          <w:tcPr>
            <w:tcW w:w="7782" w:type="dxa"/>
            <w:vAlign w:val="center"/>
            <w:hideMark/>
          </w:tcPr>
          <w:p w:rsidR="00FA5425" w:rsidRPr="00ED68F5" w:rsidRDefault="00FA5425" w:rsidP="00ED68F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8F5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Ктл=</w:t>
            </w:r>
            <w:r w:rsidRPr="00ED68F5">
              <w:rPr>
                <w:rFonts w:ascii="Times New Roman" w:hAnsi="Times New Roman" w:cs="Times New Roman"/>
                <w:sz w:val="28"/>
                <w:szCs w:val="28"/>
              </w:rPr>
              <w:t xml:space="preserve"> стр.1200/стр.1500-стр.1530-стр.1540 </w:t>
            </w:r>
          </w:p>
        </w:tc>
      </w:tr>
    </w:tbl>
    <w:p w:rsidR="009F0B94" w:rsidRDefault="009F0B94" w:rsidP="00ED68F5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FA5425" w:rsidRPr="00ED68F5" w:rsidRDefault="00FA5425" w:rsidP="00ED68F5">
      <w:pPr>
        <w:jc w:val="both"/>
        <w:rPr>
          <w:rFonts w:ascii="Times New Roman" w:hAnsi="Times New Roman" w:cs="Times New Roman"/>
          <w:sz w:val="28"/>
          <w:szCs w:val="28"/>
        </w:rPr>
      </w:pP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2016 год      </w:t>
      </w:r>
      <w:r w:rsidR="00ED68F5"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63765/505346</w:t>
      </w:r>
      <w:r w:rsidRPr="00ED68F5">
        <w:rPr>
          <w:rFonts w:ascii="Times New Roman" w:hAnsi="Times New Roman" w:cs="Times New Roman"/>
          <w:sz w:val="28"/>
          <w:szCs w:val="28"/>
        </w:rPr>
        <w:t>=</w:t>
      </w:r>
      <w:r w:rsidR="00ED68F5" w:rsidRPr="00ED68F5">
        <w:rPr>
          <w:rFonts w:ascii="Times New Roman" w:hAnsi="Times New Roman" w:cs="Times New Roman"/>
          <w:sz w:val="28"/>
          <w:szCs w:val="28"/>
        </w:rPr>
        <w:t>0,1262</w:t>
      </w:r>
    </w:p>
    <w:p w:rsidR="00FA5425" w:rsidRPr="00ED68F5" w:rsidRDefault="00FA5425" w:rsidP="00ED68F5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2017 год    </w:t>
      </w:r>
      <w:r w:rsidR="00ED68F5"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67462</w:t>
      </w: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 </w:t>
      </w:r>
      <w:r w:rsidRPr="00ED68F5">
        <w:rPr>
          <w:rFonts w:ascii="Times New Roman" w:hAnsi="Times New Roman" w:cs="Times New Roman"/>
          <w:sz w:val="28"/>
          <w:szCs w:val="28"/>
        </w:rPr>
        <w:t>/</w:t>
      </w:r>
      <w:r w:rsidR="00ED68F5" w:rsidRPr="00ED68F5">
        <w:rPr>
          <w:rFonts w:ascii="Times New Roman" w:hAnsi="Times New Roman" w:cs="Times New Roman"/>
          <w:sz w:val="28"/>
          <w:szCs w:val="28"/>
        </w:rPr>
        <w:t>484148</w:t>
      </w:r>
      <w:r w:rsidRPr="00ED68F5">
        <w:rPr>
          <w:rFonts w:ascii="Times New Roman" w:hAnsi="Times New Roman" w:cs="Times New Roman"/>
          <w:sz w:val="28"/>
          <w:szCs w:val="28"/>
        </w:rPr>
        <w:t xml:space="preserve"> =</w:t>
      </w:r>
      <w:r w:rsidR="00ED68F5" w:rsidRPr="00ED68F5">
        <w:rPr>
          <w:rFonts w:ascii="Times New Roman" w:hAnsi="Times New Roman" w:cs="Times New Roman"/>
          <w:sz w:val="28"/>
          <w:szCs w:val="28"/>
        </w:rPr>
        <w:t>0,1393</w:t>
      </w:r>
    </w:p>
    <w:p w:rsidR="00FA5425" w:rsidRDefault="00FA5425" w:rsidP="009F0B94">
      <w:pPr>
        <w:jc w:val="both"/>
        <w:rPr>
          <w:rFonts w:ascii="Times New Roman" w:hAnsi="Times New Roman" w:cs="Times New Roman"/>
          <w:sz w:val="28"/>
          <w:szCs w:val="28"/>
        </w:rPr>
      </w:pPr>
      <w:r w:rsidRPr="00ED68F5">
        <w:rPr>
          <w:rFonts w:ascii="Times New Roman" w:hAnsi="Times New Roman" w:cs="Times New Roman"/>
          <w:bCs/>
          <w:snapToGrid w:val="0"/>
          <w:sz w:val="28"/>
          <w:szCs w:val="28"/>
        </w:rPr>
        <w:t>2018 год</w:t>
      </w:r>
      <w:r w:rsidRPr="00ED68F5">
        <w:rPr>
          <w:rFonts w:ascii="Times New Roman" w:hAnsi="Times New Roman" w:cs="Times New Roman"/>
          <w:sz w:val="28"/>
          <w:szCs w:val="28"/>
        </w:rPr>
        <w:t xml:space="preserve">      </w:t>
      </w:r>
      <w:r w:rsidR="00ED68F5" w:rsidRPr="00ED68F5">
        <w:rPr>
          <w:rFonts w:ascii="Times New Roman" w:hAnsi="Times New Roman" w:cs="Times New Roman"/>
          <w:sz w:val="28"/>
          <w:szCs w:val="28"/>
        </w:rPr>
        <w:t>72140</w:t>
      </w:r>
      <w:r w:rsidRPr="00ED68F5">
        <w:rPr>
          <w:rFonts w:ascii="Times New Roman" w:hAnsi="Times New Roman" w:cs="Times New Roman"/>
          <w:sz w:val="28"/>
          <w:szCs w:val="28"/>
        </w:rPr>
        <w:t xml:space="preserve"> /</w:t>
      </w:r>
      <w:r w:rsidR="00ED68F5" w:rsidRPr="00ED68F5">
        <w:rPr>
          <w:rFonts w:ascii="Times New Roman" w:hAnsi="Times New Roman" w:cs="Times New Roman"/>
          <w:sz w:val="28"/>
          <w:szCs w:val="28"/>
        </w:rPr>
        <w:t>476195</w:t>
      </w:r>
      <w:r w:rsidRPr="00ED68F5">
        <w:rPr>
          <w:rFonts w:ascii="Times New Roman" w:hAnsi="Times New Roman" w:cs="Times New Roman"/>
          <w:sz w:val="28"/>
          <w:szCs w:val="28"/>
        </w:rPr>
        <w:t xml:space="preserve"> =</w:t>
      </w:r>
      <w:r w:rsidR="00ED68F5" w:rsidRPr="00ED68F5">
        <w:rPr>
          <w:rFonts w:ascii="Times New Roman" w:hAnsi="Times New Roman" w:cs="Times New Roman"/>
          <w:sz w:val="28"/>
          <w:szCs w:val="28"/>
        </w:rPr>
        <w:t>0,1515</w:t>
      </w:r>
    </w:p>
    <w:p w:rsidR="009F1739" w:rsidRPr="00E91507" w:rsidRDefault="00E91507" w:rsidP="009F0B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1507">
        <w:rPr>
          <w:rStyle w:val="a5"/>
          <w:b w:val="0"/>
          <w:sz w:val="28"/>
          <w:szCs w:val="28"/>
        </w:rPr>
        <w:t>4</w:t>
      </w:r>
      <w:r w:rsidR="009F1739" w:rsidRPr="00E91507">
        <w:rPr>
          <w:rStyle w:val="a5"/>
          <w:b w:val="0"/>
          <w:sz w:val="28"/>
          <w:szCs w:val="28"/>
        </w:rPr>
        <w:t>.Коэффициент обеспеченности собственными оборотными средствами</w:t>
      </w:r>
      <w:r w:rsidR="009F1739" w:rsidRPr="00E91507">
        <w:rPr>
          <w:sz w:val="28"/>
          <w:szCs w:val="28"/>
        </w:rPr>
        <w:t xml:space="preserve"> – отражает степень использования предприятием собственных оборотных средств. Формула представлена ниже:</w:t>
      </w:r>
    </w:p>
    <w:p w:rsidR="009F0B94" w:rsidRDefault="009F1739" w:rsidP="009F0B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1507">
        <w:rPr>
          <w:sz w:val="28"/>
          <w:szCs w:val="28"/>
        </w:rPr>
        <w:t xml:space="preserve"> К </w:t>
      </w:r>
      <w:r w:rsidRPr="00E91507">
        <w:rPr>
          <w:sz w:val="28"/>
          <w:szCs w:val="28"/>
          <w:vertAlign w:val="subscript"/>
        </w:rPr>
        <w:t>сос</w:t>
      </w:r>
      <w:r w:rsidRPr="00E91507">
        <w:rPr>
          <w:sz w:val="28"/>
          <w:szCs w:val="28"/>
        </w:rPr>
        <w:t xml:space="preserve"> =П4-А4 / А1+А2+А3</w:t>
      </w:r>
    </w:p>
    <w:p w:rsidR="009F1739" w:rsidRPr="00E91507" w:rsidRDefault="009F1739" w:rsidP="009F0B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91507">
        <w:rPr>
          <w:sz w:val="28"/>
          <w:szCs w:val="28"/>
        </w:rPr>
        <w:t>Нормативным значением показателя считается К</w:t>
      </w:r>
      <w:r w:rsidRPr="00E91507">
        <w:rPr>
          <w:sz w:val="28"/>
          <w:szCs w:val="28"/>
          <w:vertAlign w:val="subscript"/>
        </w:rPr>
        <w:t>сос</w:t>
      </w:r>
      <w:r w:rsidRPr="00E91507">
        <w:rPr>
          <w:sz w:val="28"/>
          <w:szCs w:val="28"/>
        </w:rPr>
        <w:t xml:space="preserve"> &gt; 0,1</w:t>
      </w:r>
    </w:p>
    <w:p w:rsidR="00E91507" w:rsidRDefault="009F1739" w:rsidP="009F0B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     (-252588)-261700 </w:t>
      </w:r>
      <w:r w:rsidR="00E91507">
        <w:rPr>
          <w:rFonts w:ascii="Times New Roman" w:hAnsi="Times New Roman" w:cs="Times New Roman"/>
          <w:sz w:val="28"/>
          <w:szCs w:val="28"/>
        </w:rPr>
        <w:t xml:space="preserve"> / (1689+26849+35227)=-514288/63765=-8,065</w:t>
      </w:r>
    </w:p>
    <w:p w:rsidR="00E91507" w:rsidRDefault="009F1739" w:rsidP="009F0B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     (-244133)-251665</w:t>
      </w:r>
      <w:r w:rsidR="00E91507">
        <w:rPr>
          <w:rFonts w:ascii="Times New Roman" w:hAnsi="Times New Roman" w:cs="Times New Roman"/>
          <w:sz w:val="28"/>
          <w:szCs w:val="28"/>
        </w:rPr>
        <w:t xml:space="preserve"> / (2452+27020+37990)=-495790/67462=-7,349</w:t>
      </w:r>
    </w:p>
    <w:p w:rsidR="00E91507" w:rsidRDefault="009F1739" w:rsidP="009F0B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    (-233195) -245485</w:t>
      </w:r>
      <w:r w:rsidR="00E91507">
        <w:rPr>
          <w:rFonts w:ascii="Times New Roman" w:hAnsi="Times New Roman" w:cs="Times New Roman"/>
          <w:sz w:val="28"/>
          <w:szCs w:val="28"/>
        </w:rPr>
        <w:t xml:space="preserve"> / (1803+26914+43423)=-478680/72140=-6,635</w:t>
      </w:r>
    </w:p>
    <w:p w:rsidR="00113215" w:rsidRDefault="00F90171" w:rsidP="009F0B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3215">
        <w:rPr>
          <w:rFonts w:ascii="Times New Roman" w:hAnsi="Times New Roman" w:cs="Times New Roman"/>
          <w:sz w:val="28"/>
          <w:szCs w:val="28"/>
        </w:rPr>
        <w:t xml:space="preserve"> Фактические коэффициенты обеспеченности собственными оборотными средствами за 20</w:t>
      </w:r>
      <w:r w:rsidR="00CA1161">
        <w:rPr>
          <w:rFonts w:ascii="Times New Roman" w:hAnsi="Times New Roman" w:cs="Times New Roman"/>
          <w:sz w:val="28"/>
          <w:szCs w:val="28"/>
        </w:rPr>
        <w:t>16</w:t>
      </w:r>
      <w:r w:rsidR="00113215">
        <w:rPr>
          <w:rFonts w:ascii="Times New Roman" w:hAnsi="Times New Roman" w:cs="Times New Roman"/>
          <w:sz w:val="28"/>
          <w:szCs w:val="28"/>
        </w:rPr>
        <w:t>-2018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215">
        <w:rPr>
          <w:rFonts w:ascii="Times New Roman" w:hAnsi="Times New Roman" w:cs="Times New Roman"/>
          <w:sz w:val="28"/>
          <w:szCs w:val="28"/>
        </w:rPr>
        <w:t>годы отрицательные</w:t>
      </w:r>
      <w:r>
        <w:rPr>
          <w:rFonts w:ascii="Times New Roman" w:hAnsi="Times New Roman" w:cs="Times New Roman"/>
          <w:sz w:val="28"/>
          <w:szCs w:val="28"/>
        </w:rPr>
        <w:t xml:space="preserve">, т.е. не </w:t>
      </w:r>
      <w:r w:rsidR="00113215">
        <w:rPr>
          <w:rFonts w:ascii="Times New Roman" w:hAnsi="Times New Roman" w:cs="Times New Roman"/>
          <w:sz w:val="28"/>
          <w:szCs w:val="28"/>
        </w:rPr>
        <w:t xml:space="preserve"> соответст</w:t>
      </w:r>
      <w:r>
        <w:rPr>
          <w:rFonts w:ascii="Times New Roman" w:hAnsi="Times New Roman" w:cs="Times New Roman"/>
          <w:sz w:val="28"/>
          <w:szCs w:val="28"/>
        </w:rPr>
        <w:t xml:space="preserve">вуют </w:t>
      </w:r>
      <w:r w:rsidR="00113215">
        <w:rPr>
          <w:rFonts w:ascii="Times New Roman" w:hAnsi="Times New Roman" w:cs="Times New Roman"/>
          <w:sz w:val="28"/>
          <w:szCs w:val="28"/>
        </w:rPr>
        <w:t>нормативно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113215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F90171" w:rsidRDefault="00F90171" w:rsidP="00BA6D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132" w:rsidRDefault="009F0B94" w:rsidP="00685132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5132">
        <w:rPr>
          <w:rFonts w:ascii="Times New Roman" w:hAnsi="Times New Roman" w:cs="Times New Roman"/>
          <w:b/>
          <w:sz w:val="28"/>
          <w:szCs w:val="28"/>
        </w:rPr>
        <w:t>В</w:t>
      </w:r>
      <w:r w:rsidR="00685132" w:rsidRPr="00106AE6">
        <w:rPr>
          <w:rFonts w:ascii="Times New Roman" w:hAnsi="Times New Roman" w:cs="Times New Roman"/>
          <w:b/>
          <w:sz w:val="28"/>
          <w:szCs w:val="28"/>
        </w:rPr>
        <w:t>ывод</w:t>
      </w:r>
      <w:r w:rsidR="00685132">
        <w:rPr>
          <w:rFonts w:ascii="Times New Roman" w:hAnsi="Times New Roman" w:cs="Times New Roman"/>
          <w:b/>
          <w:sz w:val="28"/>
          <w:szCs w:val="28"/>
        </w:rPr>
        <w:t>ы</w:t>
      </w:r>
      <w:r w:rsidR="00685132" w:rsidRPr="00106AE6">
        <w:rPr>
          <w:rFonts w:ascii="Times New Roman" w:hAnsi="Times New Roman" w:cs="Times New Roman"/>
          <w:b/>
          <w:sz w:val="28"/>
          <w:szCs w:val="28"/>
        </w:rPr>
        <w:t xml:space="preserve"> по результатам анализа ликвидности </w:t>
      </w:r>
      <w:r w:rsidR="00685132">
        <w:rPr>
          <w:rFonts w:ascii="Times New Roman" w:hAnsi="Times New Roman" w:cs="Times New Roman"/>
          <w:b/>
          <w:sz w:val="28"/>
          <w:szCs w:val="28"/>
        </w:rPr>
        <w:t>ПАО  «Мечел</w:t>
      </w:r>
      <w:r w:rsidR="00685132" w:rsidRPr="00106AE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13215" w:rsidRDefault="00113215" w:rsidP="00685132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132" w:rsidRPr="00F32EDC" w:rsidRDefault="00BA6D7D" w:rsidP="0068513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>Цель – определение степени ликвидности компании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 xml:space="preserve"> ее динамики в сравнении с предшествующими периодами. </w:t>
      </w:r>
    </w:p>
    <w:p w:rsidR="00685132" w:rsidRPr="00F32EDC" w:rsidRDefault="00685132" w:rsidP="0068513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По данным балансового отчета компания формально может быть признана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ликвидной, так как 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r w:rsidRPr="00F32EDC">
        <w:rPr>
          <w:rFonts w:ascii="Times New Roman" w:hAnsi="Times New Roman" w:cs="Times New Roman"/>
          <w:iCs/>
          <w:sz w:val="28"/>
          <w:szCs w:val="28"/>
        </w:rPr>
        <w:t>соблюдается соотношение ТА &gt; ТО.</w:t>
      </w:r>
      <w:r w:rsidR="000F6675">
        <w:rPr>
          <w:sz w:val="28"/>
          <w:szCs w:val="28"/>
        </w:rPr>
        <w:t xml:space="preserve">      </w:t>
      </w:r>
      <w:r w:rsidR="000F6675" w:rsidRPr="00540410">
        <w:rPr>
          <w:rFonts w:ascii="Times New Roman" w:hAnsi="Times New Roman" w:cs="Times New Roman"/>
          <w:sz w:val="28"/>
          <w:szCs w:val="28"/>
        </w:rPr>
        <w:t>ПАО «Мечел» не может  погашать текущие (краткосрочные) обязательства за счёт только оборотных активов</w:t>
      </w:r>
      <w:r w:rsidR="000F6675">
        <w:rPr>
          <w:rFonts w:ascii="Times New Roman" w:hAnsi="Times New Roman" w:cs="Times New Roman"/>
          <w:sz w:val="28"/>
          <w:szCs w:val="28"/>
        </w:rPr>
        <w:t>.</w:t>
      </w:r>
    </w:p>
    <w:p w:rsidR="00685132" w:rsidRDefault="00FA5425" w:rsidP="00685132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5132">
        <w:rPr>
          <w:b/>
          <w:sz w:val="28"/>
          <w:szCs w:val="28"/>
        </w:rPr>
        <w:t xml:space="preserve">        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 xml:space="preserve">Компания </w:t>
      </w:r>
      <w:r w:rsidR="00685132"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>обладает</w:t>
      </w:r>
      <w:r w:rsidR="00685132">
        <w:rPr>
          <w:rFonts w:ascii="Times New Roman" w:hAnsi="Times New Roman" w:cs="Times New Roman"/>
          <w:iCs/>
          <w:sz w:val="28"/>
          <w:szCs w:val="28"/>
        </w:rPr>
        <w:t xml:space="preserve"> достаточным собственным капиталом  и осуществляет деятельность полностью за  счет  привлечения  заемных средств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 xml:space="preserve"> на протяжении изучаемых трех лет. </w:t>
      </w:r>
    </w:p>
    <w:p w:rsidR="00BA6D7D" w:rsidRDefault="00685132" w:rsidP="00685132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Величины рабочего капитала </w:t>
      </w:r>
      <w:r w:rsidR="00BA6D7D">
        <w:rPr>
          <w:rFonts w:ascii="Times New Roman" w:hAnsi="Times New Roman" w:cs="Times New Roman"/>
          <w:iCs/>
          <w:sz w:val="28"/>
          <w:szCs w:val="28"/>
        </w:rPr>
        <w:t xml:space="preserve"> н</w:t>
      </w:r>
      <w:r>
        <w:rPr>
          <w:rFonts w:ascii="Times New Roman" w:hAnsi="Times New Roman" w:cs="Times New Roman"/>
          <w:iCs/>
          <w:sz w:val="28"/>
          <w:szCs w:val="28"/>
        </w:rPr>
        <w:t>едостаточно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 для погашения краткосрочных обязательств. Коэффициент обеспеченности</w:t>
      </w:r>
      <w:r w:rsidR="001132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 собственными </w:t>
      </w:r>
    </w:p>
    <w:p w:rsidR="00685132" w:rsidRDefault="00685132" w:rsidP="00685132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источниками для трех изучаемых периодов </w:t>
      </w:r>
      <w:r w:rsidR="00BA6D7D">
        <w:rPr>
          <w:rFonts w:ascii="Times New Roman" w:hAnsi="Times New Roman" w:cs="Times New Roman"/>
          <w:iCs/>
          <w:sz w:val="28"/>
          <w:szCs w:val="28"/>
        </w:rPr>
        <w:t>ниже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 нормативн</w:t>
      </w:r>
      <w:r w:rsidR="00BA6D7D">
        <w:rPr>
          <w:rFonts w:ascii="Times New Roman" w:hAnsi="Times New Roman" w:cs="Times New Roman"/>
          <w:iCs/>
          <w:sz w:val="28"/>
          <w:szCs w:val="28"/>
        </w:rPr>
        <w:t>ого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 показател</w:t>
      </w:r>
      <w:r w:rsidR="00BA6D7D">
        <w:rPr>
          <w:rFonts w:ascii="Times New Roman" w:hAnsi="Times New Roman" w:cs="Times New Roman"/>
          <w:iCs/>
          <w:sz w:val="28"/>
          <w:szCs w:val="28"/>
        </w:rPr>
        <w:t>я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, что свидетельствует </w:t>
      </w:r>
      <w:r w:rsidR="00BA6D7D">
        <w:rPr>
          <w:rFonts w:ascii="Times New Roman" w:hAnsi="Times New Roman" w:cs="Times New Roman"/>
          <w:iCs/>
          <w:sz w:val="28"/>
          <w:szCs w:val="28"/>
        </w:rPr>
        <w:t xml:space="preserve"> о недостатке собственных оборотных средств 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r w:rsidR="00113215">
        <w:rPr>
          <w:rFonts w:ascii="Times New Roman" w:hAnsi="Times New Roman" w:cs="Times New Roman"/>
          <w:iCs/>
          <w:sz w:val="28"/>
          <w:szCs w:val="28"/>
        </w:rPr>
        <w:t xml:space="preserve"> развития предприятия </w:t>
      </w:r>
      <w:r w:rsidR="00BA6D7D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r w:rsidR="00113215">
        <w:rPr>
          <w:rFonts w:ascii="Times New Roman" w:hAnsi="Times New Roman" w:cs="Times New Roman"/>
          <w:iCs/>
          <w:sz w:val="28"/>
          <w:szCs w:val="28"/>
        </w:rPr>
        <w:t xml:space="preserve">возможного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расширения деятельности. </w:t>
      </w:r>
    </w:p>
    <w:p w:rsidR="00113215" w:rsidRDefault="00685132" w:rsidP="00685132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0F6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32EDC">
        <w:rPr>
          <w:rFonts w:ascii="Times New Roman" w:hAnsi="Times New Roman" w:cs="Times New Roman"/>
          <w:iCs/>
          <w:sz w:val="28"/>
          <w:szCs w:val="28"/>
        </w:rPr>
        <w:t>Анализ динамики коэффициентов текущей, быстрой и абсолютной ликвидности свидетельствует о</w:t>
      </w:r>
      <w:r w:rsidR="00BA6D7D">
        <w:rPr>
          <w:rFonts w:ascii="Times New Roman" w:hAnsi="Times New Roman" w:cs="Times New Roman"/>
          <w:iCs/>
          <w:sz w:val="28"/>
          <w:szCs w:val="28"/>
        </w:rPr>
        <w:t xml:space="preserve">б отсутствии </w:t>
      </w:r>
      <w:r w:rsidRPr="00F32EDC">
        <w:rPr>
          <w:rFonts w:ascii="Times New Roman" w:hAnsi="Times New Roman" w:cs="Times New Roman"/>
          <w:iCs/>
          <w:sz w:val="28"/>
          <w:szCs w:val="28"/>
        </w:rPr>
        <w:t xml:space="preserve"> возможности погашения текущих обязательств за счет запасов, денежных средств, дебиторской </w:t>
      </w:r>
    </w:p>
    <w:p w:rsidR="009F0B94" w:rsidRDefault="00685132" w:rsidP="0068513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32EDC">
        <w:rPr>
          <w:rFonts w:ascii="Times New Roman" w:hAnsi="Times New Roman" w:cs="Times New Roman"/>
          <w:iCs/>
          <w:sz w:val="28"/>
          <w:szCs w:val="28"/>
        </w:rPr>
        <w:t xml:space="preserve">задолженности и финансовых вложений. </w:t>
      </w:r>
      <w:r w:rsidR="00536E59" w:rsidRPr="00540410">
        <w:rPr>
          <w:rFonts w:ascii="Times New Roman" w:hAnsi="Times New Roman" w:cs="Times New Roman"/>
          <w:sz w:val="28"/>
          <w:szCs w:val="28"/>
        </w:rPr>
        <w:t xml:space="preserve">Все значения показателей ликвидности: абсолютной, быстрой  и текущей ликвидностей  не соответствуют нормативным значениям. Фактические значения намного ниже рекомендуемых значений. В тоже время,   имеет место  положительная динамика  роста значений быстрой и текущей ликвидностей, хотя она  очень </w:t>
      </w:r>
    </w:p>
    <w:p w:rsidR="009F0B94" w:rsidRDefault="00536E59" w:rsidP="00685132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40410">
        <w:rPr>
          <w:rFonts w:ascii="Times New Roman" w:hAnsi="Times New Roman" w:cs="Times New Roman"/>
          <w:sz w:val="28"/>
          <w:szCs w:val="28"/>
        </w:rPr>
        <w:t>незначительна, но  эти  показатели  ежегодно улучшаются . По коэффициенту абсолютной ликвидности в 2017 году был рост на  сравнению с 2016 годом на 0,0025, но затем в 2018 году его значение опять уменьшилось. до 0,0049.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 xml:space="preserve">Значения коэффициентов </w:t>
      </w:r>
      <w:r w:rsidR="00BA6D7D">
        <w:rPr>
          <w:rFonts w:ascii="Times New Roman" w:hAnsi="Times New Roman" w:cs="Times New Roman"/>
          <w:iCs/>
          <w:sz w:val="28"/>
          <w:szCs w:val="28"/>
        </w:rPr>
        <w:t>ниже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 xml:space="preserve"> нормативн</w:t>
      </w:r>
      <w:r w:rsidR="00BA6D7D">
        <w:rPr>
          <w:rFonts w:ascii="Times New Roman" w:hAnsi="Times New Roman" w:cs="Times New Roman"/>
          <w:iCs/>
          <w:sz w:val="28"/>
          <w:szCs w:val="28"/>
        </w:rPr>
        <w:t xml:space="preserve">ого значения 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>показател</w:t>
      </w:r>
      <w:r w:rsidR="00BA6D7D">
        <w:rPr>
          <w:rFonts w:ascii="Times New Roman" w:hAnsi="Times New Roman" w:cs="Times New Roman"/>
          <w:iCs/>
          <w:sz w:val="28"/>
          <w:szCs w:val="28"/>
        </w:rPr>
        <w:t>я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9F0B94" w:rsidRDefault="009F0B94" w:rsidP="00685132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F0B94" w:rsidRDefault="009F0B94" w:rsidP="00685132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F0B94" w:rsidRDefault="009F0B94" w:rsidP="00685132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85132" w:rsidRPr="00F32EDC" w:rsidRDefault="00685132" w:rsidP="0068513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32EDC">
        <w:rPr>
          <w:rFonts w:ascii="Times New Roman" w:hAnsi="Times New Roman" w:cs="Times New Roman"/>
          <w:iCs/>
          <w:sz w:val="28"/>
          <w:szCs w:val="28"/>
        </w:rPr>
        <w:t xml:space="preserve">Эта тенденция сохраняется на протяжении всего анализируемого периода. </w:t>
      </w:r>
    </w:p>
    <w:p w:rsidR="00685132" w:rsidRPr="00F32EDC" w:rsidRDefault="00BA6D7D" w:rsidP="0068513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 xml:space="preserve">Длительность оборота дебиторской и кредиторской задолженностей имеют тенденцию к </w:t>
      </w:r>
      <w:r w:rsidR="00536E59">
        <w:rPr>
          <w:rFonts w:ascii="Times New Roman" w:hAnsi="Times New Roman" w:cs="Times New Roman"/>
          <w:iCs/>
          <w:sz w:val="28"/>
          <w:szCs w:val="28"/>
        </w:rPr>
        <w:t>снижению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 xml:space="preserve">. Существенный признак - длительность оборота дебиторской задолженности меньше длительности оборота кредиторской задолженности, что страхует компанию от возникновения кассовых разрывов. </w:t>
      </w:r>
    </w:p>
    <w:p w:rsidR="00685132" w:rsidRDefault="00536E59" w:rsidP="0068513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 xml:space="preserve">По результатам проведенного анализа, степень ликвидности компании оценивается как очень </w:t>
      </w:r>
      <w:r>
        <w:rPr>
          <w:rFonts w:ascii="Times New Roman" w:hAnsi="Times New Roman" w:cs="Times New Roman"/>
          <w:iCs/>
          <w:sz w:val="28"/>
          <w:szCs w:val="28"/>
        </w:rPr>
        <w:t>низкая</w:t>
      </w:r>
      <w:r w:rsidR="00685132" w:rsidRPr="00F32EDC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можно даже сказать, баланс  предприятия    не ликвидный .</w:t>
      </w:r>
    </w:p>
    <w:p w:rsidR="00536E59" w:rsidRPr="00540410" w:rsidRDefault="000F6675" w:rsidP="00536E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Таким образом, можно сделать вывод </w:t>
      </w:r>
      <w:r w:rsidR="00536E59" w:rsidRPr="00540410">
        <w:rPr>
          <w:sz w:val="28"/>
          <w:szCs w:val="28"/>
        </w:rPr>
        <w:t xml:space="preserve"> о  достаточно низком уровне  финансового положении общества.</w:t>
      </w:r>
    </w:p>
    <w:p w:rsidR="00685132" w:rsidRDefault="00685132" w:rsidP="00685132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85132" w:rsidRDefault="00685132" w:rsidP="00685132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85132" w:rsidRDefault="00685132" w:rsidP="00685132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85132" w:rsidRDefault="00685132" w:rsidP="00685132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85132" w:rsidRDefault="00685132" w:rsidP="00685132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85132" w:rsidRDefault="00685132" w:rsidP="0068513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85132" w:rsidRDefault="00685132" w:rsidP="0068513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sectPr w:rsidR="00685132" w:rsidSect="0082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altName w:val="Impact"/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YS 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EC64"/>
    <w:multiLevelType w:val="hybridMultilevel"/>
    <w:tmpl w:val="CF819B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32EDC"/>
    <w:rsid w:val="000404C5"/>
    <w:rsid w:val="000462CB"/>
    <w:rsid w:val="000A26A9"/>
    <w:rsid w:val="000A45B0"/>
    <w:rsid w:val="000B2D2D"/>
    <w:rsid w:val="000C29D1"/>
    <w:rsid w:val="000C6E8D"/>
    <w:rsid w:val="000E3C70"/>
    <w:rsid w:val="000F6675"/>
    <w:rsid w:val="00106AE6"/>
    <w:rsid w:val="001077C3"/>
    <w:rsid w:val="0011260A"/>
    <w:rsid w:val="00113215"/>
    <w:rsid w:val="00116209"/>
    <w:rsid w:val="00133A8D"/>
    <w:rsid w:val="00165EB3"/>
    <w:rsid w:val="00170D00"/>
    <w:rsid w:val="001931BB"/>
    <w:rsid w:val="0019463C"/>
    <w:rsid w:val="001A776A"/>
    <w:rsid w:val="001B41A8"/>
    <w:rsid w:val="001F06EF"/>
    <w:rsid w:val="001F56E3"/>
    <w:rsid w:val="00201D08"/>
    <w:rsid w:val="002220D7"/>
    <w:rsid w:val="002432B0"/>
    <w:rsid w:val="00245A7C"/>
    <w:rsid w:val="00261165"/>
    <w:rsid w:val="00294E9C"/>
    <w:rsid w:val="002B65DF"/>
    <w:rsid w:val="00302278"/>
    <w:rsid w:val="003275FE"/>
    <w:rsid w:val="003423DF"/>
    <w:rsid w:val="00361B86"/>
    <w:rsid w:val="00377242"/>
    <w:rsid w:val="003971BE"/>
    <w:rsid w:val="003A2EC3"/>
    <w:rsid w:val="003C14EC"/>
    <w:rsid w:val="00415A6A"/>
    <w:rsid w:val="00441E94"/>
    <w:rsid w:val="00464B02"/>
    <w:rsid w:val="00482D84"/>
    <w:rsid w:val="00495EC9"/>
    <w:rsid w:val="004E1853"/>
    <w:rsid w:val="004E6E4E"/>
    <w:rsid w:val="0050367C"/>
    <w:rsid w:val="00507B00"/>
    <w:rsid w:val="005116F1"/>
    <w:rsid w:val="00526050"/>
    <w:rsid w:val="00536CE2"/>
    <w:rsid w:val="00536E59"/>
    <w:rsid w:val="00537169"/>
    <w:rsid w:val="00540410"/>
    <w:rsid w:val="00582BA1"/>
    <w:rsid w:val="00584755"/>
    <w:rsid w:val="005B5140"/>
    <w:rsid w:val="005C4C88"/>
    <w:rsid w:val="005C5006"/>
    <w:rsid w:val="005D5076"/>
    <w:rsid w:val="005E0604"/>
    <w:rsid w:val="005F63C0"/>
    <w:rsid w:val="006126BE"/>
    <w:rsid w:val="006358D9"/>
    <w:rsid w:val="006406A0"/>
    <w:rsid w:val="00657975"/>
    <w:rsid w:val="00666196"/>
    <w:rsid w:val="00666429"/>
    <w:rsid w:val="006759CE"/>
    <w:rsid w:val="00676522"/>
    <w:rsid w:val="00683A7F"/>
    <w:rsid w:val="00685132"/>
    <w:rsid w:val="00687890"/>
    <w:rsid w:val="006A575D"/>
    <w:rsid w:val="006D0685"/>
    <w:rsid w:val="006D31A1"/>
    <w:rsid w:val="006E6C1E"/>
    <w:rsid w:val="006F6275"/>
    <w:rsid w:val="006F6BA5"/>
    <w:rsid w:val="00703EFB"/>
    <w:rsid w:val="0074002C"/>
    <w:rsid w:val="007629B0"/>
    <w:rsid w:val="00774741"/>
    <w:rsid w:val="00793493"/>
    <w:rsid w:val="007B6821"/>
    <w:rsid w:val="007B7E0A"/>
    <w:rsid w:val="007F2C5C"/>
    <w:rsid w:val="008205A4"/>
    <w:rsid w:val="0082378A"/>
    <w:rsid w:val="008261AA"/>
    <w:rsid w:val="008316A2"/>
    <w:rsid w:val="00837691"/>
    <w:rsid w:val="00852237"/>
    <w:rsid w:val="008A4ED2"/>
    <w:rsid w:val="008A5723"/>
    <w:rsid w:val="008B0CC0"/>
    <w:rsid w:val="008C78AC"/>
    <w:rsid w:val="0092251E"/>
    <w:rsid w:val="009454CE"/>
    <w:rsid w:val="00953D07"/>
    <w:rsid w:val="009636FA"/>
    <w:rsid w:val="009657E1"/>
    <w:rsid w:val="00972418"/>
    <w:rsid w:val="009922B9"/>
    <w:rsid w:val="009D2223"/>
    <w:rsid w:val="009D620A"/>
    <w:rsid w:val="009E0635"/>
    <w:rsid w:val="009F0B94"/>
    <w:rsid w:val="009F1739"/>
    <w:rsid w:val="009F6DA6"/>
    <w:rsid w:val="00A12226"/>
    <w:rsid w:val="00A541B5"/>
    <w:rsid w:val="00A6094D"/>
    <w:rsid w:val="00A86202"/>
    <w:rsid w:val="00AB3AA5"/>
    <w:rsid w:val="00AD3DBE"/>
    <w:rsid w:val="00AD7C66"/>
    <w:rsid w:val="00AE30BC"/>
    <w:rsid w:val="00AF696A"/>
    <w:rsid w:val="00B1521E"/>
    <w:rsid w:val="00B734D4"/>
    <w:rsid w:val="00BA16EA"/>
    <w:rsid w:val="00BA6D7D"/>
    <w:rsid w:val="00BB79E9"/>
    <w:rsid w:val="00BC2961"/>
    <w:rsid w:val="00BC5CE4"/>
    <w:rsid w:val="00C056A5"/>
    <w:rsid w:val="00C17030"/>
    <w:rsid w:val="00C41FE5"/>
    <w:rsid w:val="00C53421"/>
    <w:rsid w:val="00C74B24"/>
    <w:rsid w:val="00C80E93"/>
    <w:rsid w:val="00C80F2D"/>
    <w:rsid w:val="00C965D4"/>
    <w:rsid w:val="00CA1161"/>
    <w:rsid w:val="00CA12F3"/>
    <w:rsid w:val="00CA52A8"/>
    <w:rsid w:val="00CA6891"/>
    <w:rsid w:val="00CB31C9"/>
    <w:rsid w:val="00D0003C"/>
    <w:rsid w:val="00D01468"/>
    <w:rsid w:val="00D10F08"/>
    <w:rsid w:val="00D30116"/>
    <w:rsid w:val="00D44E23"/>
    <w:rsid w:val="00D46C57"/>
    <w:rsid w:val="00D7646E"/>
    <w:rsid w:val="00D772E1"/>
    <w:rsid w:val="00DD080B"/>
    <w:rsid w:val="00E736D5"/>
    <w:rsid w:val="00E7578F"/>
    <w:rsid w:val="00E82F81"/>
    <w:rsid w:val="00E91507"/>
    <w:rsid w:val="00EA3B58"/>
    <w:rsid w:val="00ED68F5"/>
    <w:rsid w:val="00EE3E69"/>
    <w:rsid w:val="00EF3892"/>
    <w:rsid w:val="00EF5ADD"/>
    <w:rsid w:val="00F2217C"/>
    <w:rsid w:val="00F221C6"/>
    <w:rsid w:val="00F2442C"/>
    <w:rsid w:val="00F32EDC"/>
    <w:rsid w:val="00F35EF7"/>
    <w:rsid w:val="00F56DD2"/>
    <w:rsid w:val="00F6148A"/>
    <w:rsid w:val="00F651B2"/>
    <w:rsid w:val="00F80FF6"/>
    <w:rsid w:val="00F90171"/>
    <w:rsid w:val="00FA4D42"/>
    <w:rsid w:val="00FA5425"/>
    <w:rsid w:val="00FA78AF"/>
    <w:rsid w:val="00FB5A6E"/>
    <w:rsid w:val="00FC4E35"/>
    <w:rsid w:val="00FC6F89"/>
    <w:rsid w:val="00FD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8A"/>
  </w:style>
  <w:style w:type="paragraph" w:styleId="1">
    <w:name w:val="heading 1"/>
    <w:basedOn w:val="a"/>
    <w:next w:val="a"/>
    <w:link w:val="10"/>
    <w:uiPriority w:val="9"/>
    <w:qFormat/>
    <w:rsid w:val="00FA542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EDC"/>
    <w:pPr>
      <w:autoSpaceDE w:val="0"/>
      <w:autoSpaceDN w:val="0"/>
      <w:adjustRightInd w:val="0"/>
    </w:pPr>
    <w:rPr>
      <w:rFonts w:ascii="Impact" w:hAnsi="Impact" w:cs="Impact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036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221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02278"/>
    <w:rPr>
      <w:b/>
      <w:bCs/>
    </w:rPr>
  </w:style>
  <w:style w:type="paragraph" w:customStyle="1" w:styleId="article-renderblock">
    <w:name w:val="article-render__block"/>
    <w:basedOn w:val="a"/>
    <w:rsid w:val="00FA78AF"/>
    <w:pPr>
      <w:spacing w:before="72" w:after="2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FA54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-fin.ru/?id=281&amp;t=3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401153-9B40-4A91-8D5B-BB80C259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4912</Words>
  <Characters>28001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Похвистнево</Company>
  <LinksUpToDate>false</LinksUpToDate>
  <CharactersWithSpaces>32848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Спорняк Валентина Владимировна</dc:creator>
  <cp:lastModifiedBy>Спорняк Валентина Владимировна</cp:lastModifiedBy>
  <cp:revision>2</cp:revision>
  <dcterms:created xsi:type="dcterms:W3CDTF">2020-05-28T08:44:00Z</dcterms:created>
  <dcterms:modified xsi:type="dcterms:W3CDTF">2020-05-28T08:44:00Z</dcterms:modified>
</cp:coreProperties>
</file>